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C375" w14:textId="195125CD" w:rsidR="002806F1" w:rsidRDefault="00524703" w:rsidP="00524703">
      <w:pPr>
        <w:jc w:val="center"/>
      </w:pPr>
      <w:r>
        <w:rPr>
          <w:noProof/>
        </w:rPr>
        <w:drawing>
          <wp:inline distT="0" distB="0" distL="0" distR="0" wp14:anchorId="7D6376D7" wp14:editId="6BD30419">
            <wp:extent cx="1066165" cy="871220"/>
            <wp:effectExtent l="0" t="0" r="635"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165" cy="871220"/>
                    </a:xfrm>
                    <a:prstGeom prst="rect">
                      <a:avLst/>
                    </a:prstGeom>
                    <a:noFill/>
                    <a:ln>
                      <a:noFill/>
                    </a:ln>
                  </pic:spPr>
                </pic:pic>
              </a:graphicData>
            </a:graphic>
          </wp:inline>
        </w:drawing>
      </w:r>
    </w:p>
    <w:p w14:paraId="2729D69E" w14:textId="77777777" w:rsidR="00524703" w:rsidRPr="00172C0B" w:rsidRDefault="00524703" w:rsidP="007B74BE">
      <w:pPr>
        <w:spacing w:after="0" w:line="240" w:lineRule="auto"/>
        <w:ind w:left="851" w:right="804"/>
        <w:jc w:val="center"/>
        <w:rPr>
          <w:rFonts w:cstheme="minorHAnsi"/>
          <w:b/>
          <w:bCs/>
        </w:rPr>
      </w:pPr>
      <w:r w:rsidRPr="00172C0B">
        <w:rPr>
          <w:rFonts w:cstheme="minorHAnsi"/>
          <w:b/>
          <w:bCs/>
        </w:rPr>
        <w:t>REQUEST FOR TENDER</w:t>
      </w:r>
    </w:p>
    <w:p w14:paraId="0B1B3DD3" w14:textId="77777777" w:rsidR="00524703" w:rsidRPr="00172C0B" w:rsidRDefault="00524703" w:rsidP="007B74BE">
      <w:pPr>
        <w:spacing w:after="0" w:line="240" w:lineRule="auto"/>
        <w:ind w:left="851" w:right="804"/>
        <w:jc w:val="center"/>
        <w:rPr>
          <w:rFonts w:cstheme="minorHAnsi"/>
          <w:b/>
          <w:bCs/>
        </w:rPr>
      </w:pPr>
    </w:p>
    <w:p w14:paraId="2F1F73A3" w14:textId="77777777" w:rsidR="00524703" w:rsidRPr="00172C0B" w:rsidRDefault="00524703" w:rsidP="007B74BE">
      <w:pPr>
        <w:spacing w:after="0" w:line="240" w:lineRule="auto"/>
        <w:ind w:left="851" w:right="804"/>
        <w:jc w:val="center"/>
        <w:rPr>
          <w:rFonts w:cstheme="minorHAnsi"/>
          <w:b/>
          <w:bCs/>
        </w:rPr>
      </w:pPr>
      <w:r w:rsidRPr="00172C0B">
        <w:rPr>
          <w:rFonts w:cstheme="minorHAnsi"/>
          <w:b/>
          <w:bCs/>
        </w:rPr>
        <w:t>RFT 03-2021/2022</w:t>
      </w:r>
    </w:p>
    <w:p w14:paraId="64A3FF97" w14:textId="77777777" w:rsidR="00524703" w:rsidRPr="00172C0B" w:rsidRDefault="00524703" w:rsidP="007B74BE">
      <w:pPr>
        <w:spacing w:after="0" w:line="240" w:lineRule="auto"/>
        <w:ind w:left="851" w:right="804"/>
        <w:jc w:val="center"/>
        <w:rPr>
          <w:rFonts w:cstheme="minorHAnsi"/>
          <w:b/>
          <w:bCs/>
        </w:rPr>
      </w:pPr>
      <w:r w:rsidRPr="00172C0B">
        <w:rPr>
          <w:rFonts w:cstheme="minorHAnsi"/>
          <w:b/>
          <w:bCs/>
        </w:rPr>
        <w:t>EAST FREMANTLE OVAL REDEVELOPMENT</w:t>
      </w:r>
    </w:p>
    <w:p w14:paraId="029139B9" w14:textId="77777777" w:rsidR="00524703" w:rsidRPr="00172C0B" w:rsidRDefault="00524703" w:rsidP="007B74BE">
      <w:pPr>
        <w:spacing w:after="0" w:line="240" w:lineRule="auto"/>
        <w:ind w:left="851" w:right="804"/>
        <w:jc w:val="center"/>
        <w:rPr>
          <w:rFonts w:cstheme="minorHAnsi"/>
          <w:b/>
          <w:bCs/>
        </w:rPr>
      </w:pPr>
      <w:r w:rsidRPr="00172C0B">
        <w:rPr>
          <w:rFonts w:cstheme="minorHAnsi"/>
          <w:b/>
          <w:bCs/>
        </w:rPr>
        <w:t>ARCHITECTURAL AND LEAD CONSULTANT SERVICES</w:t>
      </w:r>
    </w:p>
    <w:p w14:paraId="186016F9" w14:textId="77777777" w:rsidR="00524703" w:rsidRPr="00172C0B" w:rsidRDefault="00524703" w:rsidP="007B74BE">
      <w:pPr>
        <w:spacing w:after="0" w:line="240" w:lineRule="auto"/>
        <w:ind w:left="851" w:right="804"/>
        <w:jc w:val="center"/>
        <w:rPr>
          <w:rFonts w:cstheme="minorHAnsi"/>
          <w:b/>
          <w:bCs/>
        </w:rPr>
      </w:pPr>
    </w:p>
    <w:p w14:paraId="395DFABE" w14:textId="77777777" w:rsidR="00524703" w:rsidRPr="00172C0B" w:rsidRDefault="00524703" w:rsidP="007B74BE">
      <w:pPr>
        <w:spacing w:after="0" w:line="240" w:lineRule="auto"/>
        <w:ind w:left="851" w:right="804"/>
        <w:jc w:val="both"/>
        <w:rPr>
          <w:rFonts w:cstheme="minorHAnsi"/>
        </w:rPr>
      </w:pPr>
      <w:r w:rsidRPr="00172C0B">
        <w:rPr>
          <w:rFonts w:cstheme="minorHAnsi"/>
        </w:rPr>
        <w:t xml:space="preserve">The Town of East Fremantle is seeking Tenders from suitably qualified Architectural firms for the provision of architectural design services in the design and construction of the East Fremantle Oval Redevelopment. </w:t>
      </w:r>
    </w:p>
    <w:p w14:paraId="656922EA" w14:textId="77777777" w:rsidR="00524703" w:rsidRPr="00172C0B" w:rsidRDefault="00524703" w:rsidP="007B74BE">
      <w:pPr>
        <w:spacing w:after="0" w:line="240" w:lineRule="auto"/>
        <w:ind w:left="851" w:right="804"/>
        <w:jc w:val="both"/>
        <w:rPr>
          <w:rFonts w:cstheme="minorHAnsi"/>
        </w:rPr>
      </w:pPr>
    </w:p>
    <w:p w14:paraId="0D6D4753" w14:textId="77777777" w:rsidR="00524703" w:rsidRPr="00172C0B" w:rsidRDefault="00524703" w:rsidP="007B74BE">
      <w:pPr>
        <w:spacing w:after="0" w:line="240" w:lineRule="auto"/>
        <w:ind w:left="851" w:right="804"/>
        <w:jc w:val="both"/>
        <w:rPr>
          <w:rFonts w:cstheme="minorHAnsi"/>
        </w:rPr>
      </w:pPr>
      <w:r w:rsidRPr="00172C0B">
        <w:rPr>
          <w:rFonts w:cstheme="minorHAnsi"/>
        </w:rPr>
        <w:t>A copy of the tender documentation can be obtained by emailing:</w:t>
      </w:r>
    </w:p>
    <w:p w14:paraId="3455E63D" w14:textId="77777777" w:rsidR="00524703" w:rsidRPr="00172C0B" w:rsidRDefault="00524703" w:rsidP="007B74BE">
      <w:pPr>
        <w:spacing w:after="0" w:line="240" w:lineRule="auto"/>
        <w:ind w:left="851" w:right="804"/>
        <w:jc w:val="center"/>
        <w:rPr>
          <w:rFonts w:cstheme="minorHAnsi"/>
          <w:b/>
          <w:bCs/>
        </w:rPr>
      </w:pPr>
      <w:r w:rsidRPr="00172C0B">
        <w:rPr>
          <w:rFonts w:cstheme="minorHAnsi"/>
          <w:b/>
          <w:bCs/>
        </w:rPr>
        <w:t>tenders@eastfremantle.wa.gov.au</w:t>
      </w:r>
    </w:p>
    <w:p w14:paraId="5E6E76A5" w14:textId="77777777" w:rsidR="00524703" w:rsidRPr="00172C0B" w:rsidRDefault="00524703" w:rsidP="007B74BE">
      <w:pPr>
        <w:spacing w:after="0" w:line="240" w:lineRule="auto"/>
        <w:ind w:left="851" w:right="804"/>
        <w:jc w:val="both"/>
        <w:rPr>
          <w:rFonts w:cstheme="minorHAnsi"/>
        </w:rPr>
      </w:pPr>
    </w:p>
    <w:p w14:paraId="47989609" w14:textId="75CDC9FF" w:rsidR="00524703" w:rsidRPr="00172C0B" w:rsidRDefault="00524703" w:rsidP="007B74BE">
      <w:pPr>
        <w:spacing w:after="0" w:line="240" w:lineRule="auto"/>
        <w:ind w:left="851" w:right="804"/>
        <w:jc w:val="both"/>
        <w:rPr>
          <w:rFonts w:cstheme="minorHAnsi"/>
        </w:rPr>
      </w:pPr>
      <w:r w:rsidRPr="00172C0B">
        <w:rPr>
          <w:rFonts w:cstheme="minorHAnsi"/>
        </w:rPr>
        <w:t>Tender responses may be submitted by hand to the Town of East Fremantle, Town Hall, 135 Canning Highway, East Fremantle or electronically via the tender email:</w:t>
      </w:r>
      <w:r w:rsidR="007B74BE" w:rsidRPr="00172C0B">
        <w:rPr>
          <w:rFonts w:cstheme="minorHAnsi"/>
        </w:rPr>
        <w:t xml:space="preserve"> </w:t>
      </w:r>
      <w:hyperlink r:id="rId5" w:history="1">
        <w:r w:rsidR="00960C6D" w:rsidRPr="00466395">
          <w:rPr>
            <w:rStyle w:val="Hyperlink"/>
            <w:rFonts w:cstheme="minorHAnsi"/>
          </w:rPr>
          <w:t>tenders@eastfremantle.wa.gov.au</w:t>
        </w:r>
      </w:hyperlink>
    </w:p>
    <w:p w14:paraId="43C0ADD0" w14:textId="77777777" w:rsidR="00524703" w:rsidRPr="00172C0B" w:rsidRDefault="00524703" w:rsidP="007B74BE">
      <w:pPr>
        <w:spacing w:after="0" w:line="240" w:lineRule="auto"/>
        <w:ind w:left="851" w:right="804"/>
        <w:jc w:val="both"/>
        <w:rPr>
          <w:rFonts w:cstheme="minorHAnsi"/>
        </w:rPr>
      </w:pPr>
    </w:p>
    <w:p w14:paraId="51D8D689" w14:textId="77777777" w:rsidR="00524703" w:rsidRPr="00172C0B" w:rsidRDefault="00524703" w:rsidP="007B74BE">
      <w:pPr>
        <w:spacing w:after="0" w:line="240" w:lineRule="auto"/>
        <w:ind w:left="851" w:right="804"/>
        <w:jc w:val="both"/>
        <w:rPr>
          <w:rFonts w:cstheme="minorHAnsi"/>
        </w:rPr>
      </w:pPr>
      <w:r w:rsidRPr="00172C0B">
        <w:rPr>
          <w:rFonts w:cstheme="minorHAnsi"/>
        </w:rPr>
        <w:t>Tenders must be received before the deadline of 4pm on Friday 22 October 2021 clearly marked with the Tender Reference. Late Tenders will not be accepted.</w:t>
      </w:r>
    </w:p>
    <w:p w14:paraId="06AB14AC" w14:textId="77777777" w:rsidR="00524703" w:rsidRPr="00172C0B" w:rsidRDefault="00524703" w:rsidP="007B74BE">
      <w:pPr>
        <w:spacing w:after="0" w:line="240" w:lineRule="auto"/>
        <w:ind w:left="851" w:right="804"/>
        <w:jc w:val="both"/>
        <w:rPr>
          <w:rFonts w:cstheme="minorHAnsi"/>
        </w:rPr>
      </w:pPr>
    </w:p>
    <w:p w14:paraId="6C44C839" w14:textId="77777777" w:rsidR="00524703" w:rsidRPr="00172C0B" w:rsidRDefault="00524703" w:rsidP="007B74BE">
      <w:pPr>
        <w:spacing w:after="0" w:line="240" w:lineRule="auto"/>
        <w:ind w:left="851" w:right="804"/>
        <w:jc w:val="both"/>
        <w:rPr>
          <w:rFonts w:cstheme="minorHAnsi"/>
          <w:b/>
          <w:bCs/>
        </w:rPr>
      </w:pPr>
      <w:r w:rsidRPr="00172C0B">
        <w:rPr>
          <w:rFonts w:cstheme="minorHAnsi"/>
          <w:b/>
          <w:bCs/>
        </w:rPr>
        <w:t>Gary Tuffin</w:t>
      </w:r>
    </w:p>
    <w:p w14:paraId="5923E08B" w14:textId="25C22653" w:rsidR="00524703" w:rsidRPr="00172C0B" w:rsidRDefault="00524703" w:rsidP="007B74BE">
      <w:pPr>
        <w:ind w:left="851" w:right="804"/>
        <w:rPr>
          <w:rFonts w:cstheme="minorHAnsi"/>
        </w:rPr>
      </w:pPr>
      <w:r w:rsidRPr="00172C0B">
        <w:rPr>
          <w:rFonts w:cstheme="minorHAnsi"/>
          <w:b/>
          <w:bCs/>
        </w:rPr>
        <w:t>CHIEF EXECUTIVE OFFICER</w:t>
      </w:r>
    </w:p>
    <w:p w14:paraId="129D496C" w14:textId="37166E14" w:rsidR="00524703" w:rsidRDefault="00524703"/>
    <w:p w14:paraId="7289D7CB" w14:textId="2D28817B" w:rsidR="00524703" w:rsidRDefault="00524703"/>
    <w:p w14:paraId="05FC138B" w14:textId="77777777" w:rsidR="00524703" w:rsidRDefault="00524703"/>
    <w:sectPr w:rsidR="00524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03"/>
    <w:rsid w:val="00172C0B"/>
    <w:rsid w:val="002806F1"/>
    <w:rsid w:val="00524703"/>
    <w:rsid w:val="007B74BE"/>
    <w:rsid w:val="00960C6D"/>
    <w:rsid w:val="00E02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B687"/>
  <w15:chartTrackingRefBased/>
  <w15:docId w15:val="{DE082031-5CEE-4DAE-8E68-6E820BD0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4BE"/>
    <w:rPr>
      <w:color w:val="0563C1" w:themeColor="hyperlink"/>
      <w:u w:val="single"/>
    </w:rPr>
  </w:style>
  <w:style w:type="character" w:styleId="UnresolvedMention">
    <w:name w:val="Unresolved Mention"/>
    <w:basedOn w:val="DefaultParagraphFont"/>
    <w:uiPriority w:val="99"/>
    <w:semiHidden/>
    <w:unhideWhenUsed/>
    <w:rsid w:val="007B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eastfremantle.wa.gov.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May</dc:creator>
  <cp:keywords/>
  <dc:description/>
  <cp:lastModifiedBy>Janine May</cp:lastModifiedBy>
  <cp:revision>6</cp:revision>
  <dcterms:created xsi:type="dcterms:W3CDTF">2021-09-30T00:51:00Z</dcterms:created>
  <dcterms:modified xsi:type="dcterms:W3CDTF">2021-09-30T01:32:00Z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