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Ref100051660" w:displacedByCustomXml="next"/>
    <w:sdt>
      <w:sdtPr>
        <w:rPr>
          <w:rStyle w:val="Style11"/>
        </w:rPr>
        <w:alias w:val="Report Name"/>
        <w:tag w:val="Report Name"/>
        <w:id w:val="85577244"/>
        <w:placeholder>
          <w:docPart w:val="922AFD3A90C648D6B090750C44A92C49"/>
        </w:placeholder>
        <w:dataBinding w:prefixMappings="xmlns:ns0='http://schemas.microsoft.com/office/2006/metadata/properties' xmlns:ns1='http://www.w3.org/2001/XMLSchema-instance' xmlns:ns2='http://schemas.microsoft.com/office/infopath/2007/PartnerControls' xmlns:ns3='ba14b63d-40f7-469f-bbf4-3eb4bb4bac49' xmlns:ns4='689c616f-3f61-4968-aab5-c12b1aa81d58' xmlns:ns5='http://schemas.microsoft.com/sharepoint/v3' " w:xpath="/ns0:properties[1]/documentManagement[1]/ns4:Report_x0020_Name[1]" w:storeItemID="{E0D8E16D-8D8A-49B4-9724-9543E9850B03}"/>
        <w:text/>
      </w:sdtPr>
      <w:sdtEndPr>
        <w:rPr>
          <w:rStyle w:val="DefaultParagraphFont"/>
        </w:rPr>
      </w:sdtEndPr>
      <w:sdtContent>
        <w:p w14:paraId="158DBC4C" w14:textId="5EE62E65" w:rsidR="00B07BC1" w:rsidRDefault="00093612" w:rsidP="00093612">
          <w:pPr>
            <w:pStyle w:val="Heading2"/>
            <w:numPr>
              <w:ilvl w:val="0"/>
              <w:numId w:val="0"/>
            </w:numPr>
          </w:pPr>
          <w:proofErr w:type="gramStart"/>
          <w:r>
            <w:rPr>
              <w:rStyle w:val="Style11"/>
            </w:rPr>
            <w:t xml:space="preserve">13.6  </w:t>
          </w:r>
          <w:r w:rsidR="00F11D38">
            <w:rPr>
              <w:rStyle w:val="Style11"/>
            </w:rPr>
            <w:t>FOOTBALL</w:t>
          </w:r>
          <w:proofErr w:type="gramEnd"/>
          <w:r w:rsidR="00F11D38">
            <w:rPr>
              <w:rStyle w:val="Style11"/>
            </w:rPr>
            <w:t xml:space="preserve"> LICENCE AGREEMENT - EAST FREMANTLE COMMUNITY PARK</w:t>
          </w:r>
        </w:p>
      </w:sdtContent>
    </w:sdt>
    <w:bookmarkEnd w:id="0" w:displacedByCustomXml="prev"/>
    <w:p w14:paraId="797D7750" w14:textId="77777777" w:rsidR="00B07BC1" w:rsidRPr="00C75B71" w:rsidRDefault="00B07BC1" w:rsidP="00B07BC1"/>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6"/>
      </w:tblGrid>
      <w:tr w:rsidR="00B07BC1" w:rsidRPr="00C75B71" w14:paraId="58A7F1C7" w14:textId="77777777" w:rsidTr="0088773F">
        <w:tc>
          <w:tcPr>
            <w:tcW w:w="3114" w:type="dxa"/>
          </w:tcPr>
          <w:p w14:paraId="5D5731BF" w14:textId="77777777" w:rsidR="00B07BC1" w:rsidRPr="00C75B71" w:rsidRDefault="00B07BC1" w:rsidP="00837522">
            <w:pPr>
              <w:rPr>
                <w:b/>
                <w:bCs/>
                <w:sz w:val="22"/>
                <w:szCs w:val="22"/>
              </w:rPr>
            </w:pPr>
            <w:r w:rsidRPr="00C75B71">
              <w:rPr>
                <w:b/>
                <w:bCs/>
                <w:sz w:val="22"/>
                <w:szCs w:val="22"/>
              </w:rPr>
              <w:t>Report Reference Number</w:t>
            </w:r>
          </w:p>
        </w:tc>
        <w:sdt>
          <w:sdtPr>
            <w:rPr>
              <w:rStyle w:val="Style8"/>
            </w:rPr>
            <w:alias w:val="Report Reference Number"/>
            <w:tag w:val="Report_x0020_Reference_x0020_Number"/>
            <w:id w:val="-1302688914"/>
            <w:placeholder>
              <w:docPart w:val="FBDEC7FCCD844A749E2C4F3735BBC64A"/>
            </w:placeholder>
            <w:dataBinding w:prefixMappings="xmlns:ns0='http://schemas.microsoft.com/office/2006/metadata/properties' xmlns:ns1='http://www.w3.org/2001/XMLSchema-instance' xmlns:ns2='http://schemas.microsoft.com/office/infopath/2007/PartnerControls' xmlns:ns3='ba14b63d-40f7-469f-bbf4-3eb4bb4bac49' xmlns:ns4='689c616f-3f61-4968-aab5-c12b1aa81d58' xmlns:ns5='http://schemas.microsoft.com/sharepoint/v3' " w:xpath="/ns0:properties[1]/documentManagement[1]/ns3:Report_x0020_Reference_x0020_Number[1]" w:storeItemID="{E0D8E16D-8D8A-49B4-9724-9543E9850B03}"/>
            <w:text/>
          </w:sdtPr>
          <w:sdtEndPr>
            <w:rPr>
              <w:rStyle w:val="DefaultParagraphFont"/>
              <w:rFonts w:asciiTheme="minorHAnsi" w:hAnsiTheme="minorHAnsi"/>
              <w:sz w:val="20"/>
            </w:rPr>
          </w:sdtEndPr>
          <w:sdtContent>
            <w:tc>
              <w:tcPr>
                <w:tcW w:w="6236" w:type="dxa"/>
              </w:tcPr>
              <w:p w14:paraId="751C45A0" w14:textId="59CDE217" w:rsidR="00B07BC1" w:rsidRPr="005702F7" w:rsidRDefault="00023C8E" w:rsidP="00837522">
                <w:pPr>
                  <w:rPr>
                    <w:sz w:val="22"/>
                    <w:szCs w:val="22"/>
                  </w:rPr>
                </w:pPr>
                <w:r>
                  <w:rPr>
                    <w:rStyle w:val="Style8"/>
                  </w:rPr>
                  <w:t>OCR-3427</w:t>
                </w:r>
              </w:p>
            </w:tc>
          </w:sdtContent>
        </w:sdt>
      </w:tr>
      <w:tr w:rsidR="00B07BC1" w:rsidRPr="00C75B71" w14:paraId="187112E2" w14:textId="77777777" w:rsidTr="0088773F">
        <w:tc>
          <w:tcPr>
            <w:tcW w:w="3114" w:type="dxa"/>
          </w:tcPr>
          <w:p w14:paraId="3DF33370" w14:textId="77777777" w:rsidR="00B07BC1" w:rsidRPr="00C75B71" w:rsidRDefault="00B07BC1" w:rsidP="00837522">
            <w:pPr>
              <w:rPr>
                <w:b/>
                <w:bCs/>
                <w:sz w:val="22"/>
                <w:szCs w:val="22"/>
              </w:rPr>
            </w:pPr>
            <w:r w:rsidRPr="00C75B71">
              <w:rPr>
                <w:b/>
                <w:bCs/>
                <w:sz w:val="22"/>
                <w:szCs w:val="22"/>
              </w:rPr>
              <w:t>Prepared by</w:t>
            </w:r>
          </w:p>
        </w:tc>
        <w:tc>
          <w:tcPr>
            <w:tcW w:w="6236" w:type="dxa"/>
          </w:tcPr>
          <w:p w14:paraId="360928DA" w14:textId="0C16B98E" w:rsidR="00B07BC1" w:rsidRPr="00C75B71" w:rsidRDefault="00371EE8" w:rsidP="00DD7F87">
            <w:pPr>
              <w:tabs>
                <w:tab w:val="left" w:pos="4332"/>
              </w:tabs>
              <w:rPr>
                <w:sz w:val="22"/>
                <w:szCs w:val="22"/>
              </w:rPr>
            </w:pPr>
            <w:r>
              <w:rPr>
                <w:sz w:val="22"/>
                <w:szCs w:val="22"/>
              </w:rPr>
              <w:t>Jonathan Throssell, CEO</w:t>
            </w:r>
            <w:r w:rsidR="00DD7F87">
              <w:rPr>
                <w:sz w:val="22"/>
                <w:szCs w:val="22"/>
              </w:rPr>
              <w:tab/>
            </w:r>
          </w:p>
        </w:tc>
      </w:tr>
      <w:tr w:rsidR="00B07BC1" w:rsidRPr="00C75B71" w14:paraId="4E3CF497" w14:textId="77777777" w:rsidTr="0088773F">
        <w:tc>
          <w:tcPr>
            <w:tcW w:w="3114" w:type="dxa"/>
          </w:tcPr>
          <w:p w14:paraId="44EE19DB" w14:textId="77777777" w:rsidR="00B07BC1" w:rsidRPr="00C75B71" w:rsidRDefault="00B07BC1" w:rsidP="00837522">
            <w:pPr>
              <w:rPr>
                <w:b/>
                <w:bCs/>
                <w:sz w:val="22"/>
                <w:szCs w:val="22"/>
              </w:rPr>
            </w:pPr>
            <w:r w:rsidRPr="00C75B71">
              <w:rPr>
                <w:b/>
                <w:bCs/>
                <w:sz w:val="22"/>
                <w:szCs w:val="22"/>
              </w:rPr>
              <w:t>Supervised by</w:t>
            </w:r>
          </w:p>
        </w:tc>
        <w:tc>
          <w:tcPr>
            <w:tcW w:w="6236" w:type="dxa"/>
          </w:tcPr>
          <w:p w14:paraId="7D62B169" w14:textId="14F832C0" w:rsidR="00B07BC1" w:rsidRPr="00C75B71" w:rsidRDefault="00371EE8" w:rsidP="00837522">
            <w:pPr>
              <w:rPr>
                <w:sz w:val="22"/>
                <w:szCs w:val="22"/>
              </w:rPr>
            </w:pPr>
            <w:r>
              <w:rPr>
                <w:sz w:val="22"/>
                <w:szCs w:val="22"/>
              </w:rPr>
              <w:t>N/A</w:t>
            </w:r>
          </w:p>
        </w:tc>
      </w:tr>
      <w:tr w:rsidR="00B07BC1" w:rsidRPr="00C75B71" w14:paraId="3800FDF4" w14:textId="77777777" w:rsidTr="0088773F">
        <w:tc>
          <w:tcPr>
            <w:tcW w:w="3114" w:type="dxa"/>
          </w:tcPr>
          <w:p w14:paraId="138030FB" w14:textId="77777777" w:rsidR="00B07BC1" w:rsidRPr="00C75B71" w:rsidRDefault="00B07BC1" w:rsidP="00837522">
            <w:pPr>
              <w:rPr>
                <w:b/>
                <w:bCs/>
                <w:sz w:val="22"/>
                <w:szCs w:val="22"/>
              </w:rPr>
            </w:pPr>
            <w:r w:rsidRPr="00C75B71">
              <w:rPr>
                <w:b/>
                <w:bCs/>
                <w:sz w:val="22"/>
                <w:szCs w:val="22"/>
              </w:rPr>
              <w:t>Meeting date</w:t>
            </w:r>
          </w:p>
        </w:tc>
        <w:sdt>
          <w:sdtPr>
            <w:rPr>
              <w:rStyle w:val="Style9"/>
            </w:rPr>
            <w:alias w:val="Meeting Date"/>
            <w:tag w:val="Meeting_x0020_Date"/>
            <w:id w:val="-1425642260"/>
            <w:placeholder>
              <w:docPart w:val="D4BE3B639FFC4FF6A618169FE634BCB8"/>
            </w:placeholder>
            <w:dataBinding w:prefixMappings="xmlns:ns0='http://schemas.microsoft.com/office/2006/metadata/properties' xmlns:ns1='http://www.w3.org/2001/XMLSchema-instance' xmlns:ns2='http://schemas.microsoft.com/office/infopath/2007/PartnerControls' xmlns:ns3='ba14b63d-40f7-469f-bbf4-3eb4bb4bac49' xmlns:ns4='689c616f-3f61-4968-aab5-c12b1aa81d58' xmlns:ns5='http://schemas.microsoft.com/sharepoint/v3' " w:xpath="/ns0:properties[1]/documentManagement[1]/ns3:Meeting_x0020_Date[1]" w:storeItemID="{E0D8E16D-8D8A-49B4-9724-9543E9850B03}"/>
            <w:date w:fullDate="2025-03-18T00:00:00Z">
              <w:dateFormat w:val="dddd, d MMMM yyyy"/>
              <w:lid w:val="en-AU"/>
              <w:storeMappedDataAs w:val="dateTime"/>
              <w:calendar w:val="gregorian"/>
            </w:date>
          </w:sdtPr>
          <w:sdtEndPr>
            <w:rPr>
              <w:rStyle w:val="DefaultParagraphFont"/>
              <w:rFonts w:asciiTheme="minorHAnsi" w:hAnsiTheme="minorHAnsi"/>
              <w:sz w:val="20"/>
            </w:rPr>
          </w:sdtEndPr>
          <w:sdtContent>
            <w:tc>
              <w:tcPr>
                <w:tcW w:w="6236" w:type="dxa"/>
              </w:tcPr>
              <w:p w14:paraId="37E3C4C8" w14:textId="219909B0" w:rsidR="00B07BC1" w:rsidRPr="005702F7" w:rsidRDefault="00023C8E" w:rsidP="00837522">
                <w:pPr>
                  <w:rPr>
                    <w:sz w:val="22"/>
                    <w:szCs w:val="22"/>
                  </w:rPr>
                </w:pPr>
                <w:r>
                  <w:rPr>
                    <w:rStyle w:val="Style9"/>
                    <w:lang w:val="en-AU"/>
                  </w:rPr>
                  <w:t>Tuesday, 18 March 2025</w:t>
                </w:r>
              </w:p>
            </w:tc>
          </w:sdtContent>
        </w:sdt>
      </w:tr>
      <w:tr w:rsidR="00B07BC1" w:rsidRPr="00C75B71" w14:paraId="11F6DCF8" w14:textId="77777777" w:rsidTr="0088773F">
        <w:tc>
          <w:tcPr>
            <w:tcW w:w="3114" w:type="dxa"/>
          </w:tcPr>
          <w:p w14:paraId="191B568E" w14:textId="77777777" w:rsidR="00B07BC1" w:rsidRPr="00C75B71" w:rsidRDefault="00B07BC1" w:rsidP="00837522">
            <w:pPr>
              <w:rPr>
                <w:b/>
                <w:bCs/>
                <w:sz w:val="22"/>
                <w:szCs w:val="22"/>
              </w:rPr>
            </w:pPr>
            <w:r w:rsidRPr="00C75B71">
              <w:rPr>
                <w:b/>
                <w:bCs/>
                <w:sz w:val="22"/>
                <w:szCs w:val="22"/>
              </w:rPr>
              <w:t>Voting requirements</w:t>
            </w:r>
          </w:p>
        </w:tc>
        <w:tc>
          <w:tcPr>
            <w:tcW w:w="6236" w:type="dxa"/>
          </w:tcPr>
          <w:p w14:paraId="48D4420E" w14:textId="3EF92A65" w:rsidR="00B07BC1" w:rsidRPr="00C75B71" w:rsidRDefault="00371EE8" w:rsidP="00837522">
            <w:pPr>
              <w:rPr>
                <w:sz w:val="22"/>
                <w:szCs w:val="22"/>
              </w:rPr>
            </w:pPr>
            <w:r>
              <w:rPr>
                <w:sz w:val="22"/>
                <w:szCs w:val="22"/>
              </w:rPr>
              <w:t>Simple Majority</w:t>
            </w:r>
          </w:p>
        </w:tc>
      </w:tr>
      <w:tr w:rsidR="00B07BC1" w:rsidRPr="00C75B71" w14:paraId="3DF1490A" w14:textId="77777777" w:rsidTr="0088773F">
        <w:tc>
          <w:tcPr>
            <w:tcW w:w="3114" w:type="dxa"/>
          </w:tcPr>
          <w:p w14:paraId="4687CD51" w14:textId="77777777" w:rsidR="00B07BC1" w:rsidRPr="00C75B71" w:rsidRDefault="00B07BC1" w:rsidP="00837522">
            <w:pPr>
              <w:rPr>
                <w:b/>
                <w:bCs/>
                <w:sz w:val="22"/>
                <w:szCs w:val="22"/>
              </w:rPr>
            </w:pPr>
            <w:r w:rsidRPr="00C75B71">
              <w:rPr>
                <w:b/>
                <w:bCs/>
                <w:sz w:val="22"/>
                <w:szCs w:val="22"/>
              </w:rPr>
              <w:t>Documents tabled</w:t>
            </w:r>
          </w:p>
        </w:tc>
        <w:tc>
          <w:tcPr>
            <w:tcW w:w="6236" w:type="dxa"/>
          </w:tcPr>
          <w:p w14:paraId="62DC713E" w14:textId="1A709BA0" w:rsidR="00B07BC1" w:rsidRPr="00C75B71" w:rsidRDefault="00371EE8" w:rsidP="00837522">
            <w:pPr>
              <w:rPr>
                <w:sz w:val="22"/>
                <w:szCs w:val="22"/>
              </w:rPr>
            </w:pPr>
            <w:r>
              <w:rPr>
                <w:sz w:val="22"/>
                <w:szCs w:val="22"/>
              </w:rPr>
              <w:t>Nil</w:t>
            </w:r>
          </w:p>
        </w:tc>
      </w:tr>
      <w:tr w:rsidR="00B07BC1" w:rsidRPr="00C75B71" w14:paraId="4DF3AD58" w14:textId="77777777" w:rsidTr="0088773F">
        <w:tc>
          <w:tcPr>
            <w:tcW w:w="9350" w:type="dxa"/>
            <w:gridSpan w:val="2"/>
          </w:tcPr>
          <w:p w14:paraId="6C8BE596" w14:textId="77777777" w:rsidR="00B07BC1" w:rsidRPr="00C75B71" w:rsidRDefault="00B07BC1" w:rsidP="00155A7F">
            <w:pPr>
              <w:rPr>
                <w:b/>
                <w:bCs/>
                <w:sz w:val="22"/>
                <w:szCs w:val="22"/>
              </w:rPr>
            </w:pPr>
            <w:r w:rsidRPr="00C75B71">
              <w:rPr>
                <w:b/>
                <w:bCs/>
                <w:sz w:val="22"/>
                <w:szCs w:val="22"/>
              </w:rPr>
              <w:t>Attachments</w:t>
            </w:r>
          </w:p>
        </w:tc>
      </w:tr>
      <w:tr w:rsidR="002C4E93" w:rsidRPr="002C4E93" w14:paraId="7B9EDCEC" w14:textId="77777777" w:rsidTr="0088773F">
        <w:tc>
          <w:tcPr>
            <w:tcW w:w="9350" w:type="dxa"/>
            <w:gridSpan w:val="2"/>
          </w:tcPr>
          <w:p w14:paraId="1B9C90A5" w14:textId="77777777" w:rsidR="00994387" w:rsidRDefault="003A49CE" w:rsidP="00A80607">
            <w:pPr>
              <w:pStyle w:val="NoSpacing"/>
              <w:numPr>
                <w:ilvl w:val="0"/>
                <w:numId w:val="3"/>
              </w:numPr>
              <w:rPr>
                <w:color w:val="FF0000"/>
                <w:sz w:val="22"/>
                <w:szCs w:val="22"/>
              </w:rPr>
            </w:pPr>
            <w:r w:rsidRPr="002C4E93">
              <w:rPr>
                <w:color w:val="FF0000"/>
                <w:sz w:val="22"/>
                <w:szCs w:val="22"/>
              </w:rPr>
              <w:t>East Fremantl</w:t>
            </w:r>
            <w:r w:rsidRPr="002C4E93">
              <w:rPr>
                <w:color w:val="FF0000"/>
                <w:szCs w:val="22"/>
              </w:rPr>
              <w:t>e</w:t>
            </w:r>
            <w:r w:rsidRPr="002C4E93">
              <w:rPr>
                <w:color w:val="FF0000"/>
                <w:sz w:val="22"/>
                <w:szCs w:val="22"/>
              </w:rPr>
              <w:t xml:space="preserve"> Football Club 2025 Sponsorship Agreement</w:t>
            </w:r>
            <w:r w:rsidR="002C4E93">
              <w:rPr>
                <w:color w:val="FF0000"/>
                <w:sz w:val="22"/>
                <w:szCs w:val="22"/>
              </w:rPr>
              <w:t xml:space="preserve"> CONFIDENTIAL</w:t>
            </w:r>
          </w:p>
          <w:p w14:paraId="022FB77D" w14:textId="5D1C0FD4" w:rsidR="00252083" w:rsidRPr="002C4E93" w:rsidRDefault="00DE00DB" w:rsidP="00A80607">
            <w:pPr>
              <w:pStyle w:val="NoSpacing"/>
              <w:numPr>
                <w:ilvl w:val="0"/>
                <w:numId w:val="3"/>
              </w:numPr>
              <w:rPr>
                <w:color w:val="FF0000"/>
                <w:sz w:val="22"/>
                <w:szCs w:val="22"/>
              </w:rPr>
            </w:pPr>
            <w:r>
              <w:rPr>
                <w:color w:val="FF0000"/>
                <w:sz w:val="22"/>
                <w:szCs w:val="22"/>
              </w:rPr>
              <w:t xml:space="preserve">Naming Rights </w:t>
            </w:r>
            <w:r w:rsidR="00252083">
              <w:rPr>
                <w:color w:val="FF0000"/>
                <w:sz w:val="22"/>
                <w:szCs w:val="22"/>
              </w:rPr>
              <w:t>Net Revenue Calculation</w:t>
            </w:r>
            <w:r w:rsidR="00FB0F2D">
              <w:rPr>
                <w:color w:val="FF0000"/>
                <w:sz w:val="22"/>
                <w:szCs w:val="22"/>
              </w:rPr>
              <w:t xml:space="preserve"> CONFIDENTIAL</w:t>
            </w:r>
          </w:p>
        </w:tc>
      </w:tr>
    </w:tbl>
    <w:p w14:paraId="3DA31DAC" w14:textId="77777777" w:rsidR="00B07BC1" w:rsidRPr="00C13471" w:rsidRDefault="00B07BC1" w:rsidP="00265B3F">
      <w:pPr>
        <w:pStyle w:val="Heading4"/>
      </w:pPr>
      <w:r w:rsidRPr="00C13471">
        <w:t xml:space="preserve">PURPOSE </w:t>
      </w:r>
    </w:p>
    <w:p w14:paraId="4A107FE5" w14:textId="77777777" w:rsidR="00F11D38" w:rsidRDefault="00713481" w:rsidP="00E53BEA">
      <w:pPr>
        <w:pStyle w:val="NoSpacing"/>
        <w:spacing w:after="120"/>
        <w:rPr>
          <w:szCs w:val="22"/>
          <w:lang w:val="en-AU"/>
        </w:rPr>
      </w:pPr>
      <w:r>
        <w:rPr>
          <w:szCs w:val="22"/>
          <w:lang w:val="en-AU"/>
        </w:rPr>
        <w:t>T</w:t>
      </w:r>
      <w:r w:rsidRPr="008F7211">
        <w:rPr>
          <w:szCs w:val="22"/>
          <w:lang w:val="en-AU"/>
        </w:rPr>
        <w:t xml:space="preserve">o </w:t>
      </w:r>
      <w:r>
        <w:rPr>
          <w:szCs w:val="22"/>
          <w:lang w:val="en-AU"/>
        </w:rPr>
        <w:t>seek Council approval to</w:t>
      </w:r>
      <w:r w:rsidR="00F11D38">
        <w:rPr>
          <w:szCs w:val="22"/>
          <w:lang w:val="en-AU"/>
        </w:rPr>
        <w:t>:</w:t>
      </w:r>
    </w:p>
    <w:p w14:paraId="2BC59386" w14:textId="467252B5" w:rsidR="004A5CBF" w:rsidRDefault="00713481" w:rsidP="00A80607">
      <w:pPr>
        <w:pStyle w:val="NoSpacing"/>
        <w:numPr>
          <w:ilvl w:val="0"/>
          <w:numId w:val="2"/>
        </w:numPr>
      </w:pPr>
      <w:r>
        <w:rPr>
          <w:szCs w:val="22"/>
          <w:lang w:val="en-AU"/>
        </w:rPr>
        <w:t xml:space="preserve">offer the members of the </w:t>
      </w:r>
      <w:r w:rsidR="0049217E" w:rsidRPr="00152C2F">
        <w:rPr>
          <w:lang w:val="en-AU"/>
        </w:rPr>
        <w:t>East Fremantle Bowls Club</w:t>
      </w:r>
      <w:r w:rsidR="00D86F54">
        <w:rPr>
          <w:lang w:val="en-AU"/>
        </w:rPr>
        <w:t xml:space="preserve"> (EFBC)</w:t>
      </w:r>
      <w:r w:rsidR="0049217E">
        <w:rPr>
          <w:lang w:val="en-AU"/>
        </w:rPr>
        <w:t>,</w:t>
      </w:r>
      <w:r w:rsidR="0049217E" w:rsidRPr="00152C2F">
        <w:rPr>
          <w:lang w:val="en-AU"/>
        </w:rPr>
        <w:t xml:space="preserve"> East Fremantle Croquet Club</w:t>
      </w:r>
      <w:r w:rsidR="0049217E">
        <w:rPr>
          <w:lang w:val="en-AU"/>
        </w:rPr>
        <w:t xml:space="preserve"> </w:t>
      </w:r>
      <w:r w:rsidR="00D86F54">
        <w:rPr>
          <w:lang w:val="en-AU"/>
        </w:rPr>
        <w:t xml:space="preserve">(EFCC) </w:t>
      </w:r>
      <w:r w:rsidR="0049217E">
        <w:rPr>
          <w:lang w:val="en-AU"/>
        </w:rPr>
        <w:t xml:space="preserve">and </w:t>
      </w:r>
      <w:r w:rsidR="0010145B">
        <w:rPr>
          <w:szCs w:val="22"/>
          <w:lang w:val="en-AU"/>
        </w:rPr>
        <w:t xml:space="preserve">East Fremantle Football Club </w:t>
      </w:r>
      <w:r w:rsidR="00D86F54">
        <w:rPr>
          <w:szCs w:val="22"/>
          <w:lang w:val="en-AU"/>
        </w:rPr>
        <w:t xml:space="preserve">(EFFC) </w:t>
      </w:r>
      <w:r w:rsidR="006D4E2F">
        <w:t>a 10%-member discount on food and beverage</w:t>
      </w:r>
      <w:r w:rsidR="00720987">
        <w:t xml:space="preserve"> purchases at Carnaby’s </w:t>
      </w:r>
      <w:r w:rsidR="006D4E2F">
        <w:t xml:space="preserve">upon presentation of their </w:t>
      </w:r>
      <w:r w:rsidR="0011056C">
        <w:t>membership fobs</w:t>
      </w:r>
      <w:r w:rsidR="003325F8">
        <w:t>; and</w:t>
      </w:r>
    </w:p>
    <w:p w14:paraId="4263F85B" w14:textId="603DE0BF" w:rsidR="00F11D38" w:rsidRDefault="003325F8" w:rsidP="00A80607">
      <w:pPr>
        <w:pStyle w:val="NoSpacing"/>
        <w:numPr>
          <w:ilvl w:val="0"/>
          <w:numId w:val="2"/>
        </w:numPr>
      </w:pPr>
      <w:r>
        <w:t xml:space="preserve">enable </w:t>
      </w:r>
      <w:r w:rsidR="00481022">
        <w:t xml:space="preserve">EFFC </w:t>
      </w:r>
      <w:r>
        <w:t>to enter</w:t>
      </w:r>
      <w:r w:rsidR="00EA2C90">
        <w:t xml:space="preserve"> into an agreement with a Naming Rights Sponsor</w:t>
      </w:r>
    </w:p>
    <w:p w14:paraId="7948AF2D" w14:textId="26ADACCE" w:rsidR="0090114B" w:rsidRDefault="0090114B" w:rsidP="00E53BEA">
      <w:pPr>
        <w:pStyle w:val="NoSpacing"/>
        <w:spacing w:before="120"/>
      </w:pPr>
      <w:r>
        <w:t>prior to the finalisation of the Football Licence Agreement</w:t>
      </w:r>
      <w:r w:rsidR="00481022">
        <w:t xml:space="preserve"> with EFFC.</w:t>
      </w:r>
    </w:p>
    <w:p w14:paraId="4E98DF9C" w14:textId="77777777" w:rsidR="00B07BC1" w:rsidRDefault="00B07BC1" w:rsidP="00265B3F">
      <w:pPr>
        <w:pStyle w:val="Heading4"/>
      </w:pPr>
      <w:r>
        <w:t xml:space="preserve">EXECUTIVE SUMMARY </w:t>
      </w:r>
    </w:p>
    <w:p w14:paraId="59C73CFC" w14:textId="67D89708" w:rsidR="00B07BC1" w:rsidRDefault="00736065" w:rsidP="000934A2">
      <w:pPr>
        <w:pStyle w:val="NoSpacing"/>
        <w:rPr>
          <w:lang w:val="en-AU"/>
        </w:rPr>
      </w:pPr>
      <w:r w:rsidRPr="00152C2F">
        <w:rPr>
          <w:lang w:val="en-AU"/>
        </w:rPr>
        <w:t>Licence Agreements</w:t>
      </w:r>
      <w:r>
        <w:rPr>
          <w:lang w:val="en-AU"/>
        </w:rPr>
        <w:t xml:space="preserve"> detailing the </w:t>
      </w:r>
      <w:r w:rsidR="00D86F54" w:rsidRPr="00152C2F">
        <w:rPr>
          <w:lang w:val="en-AU"/>
        </w:rPr>
        <w:t>commercial terms of the contract with</w:t>
      </w:r>
      <w:r w:rsidRPr="00152C2F">
        <w:rPr>
          <w:lang w:val="en-AU"/>
        </w:rPr>
        <w:t xml:space="preserve"> </w:t>
      </w:r>
      <w:r w:rsidR="00D86F54">
        <w:rPr>
          <w:lang w:val="en-AU"/>
        </w:rPr>
        <w:t xml:space="preserve">EFBC and EFCC </w:t>
      </w:r>
      <w:r w:rsidRPr="00152C2F">
        <w:rPr>
          <w:lang w:val="en-AU"/>
        </w:rPr>
        <w:t xml:space="preserve">have </w:t>
      </w:r>
      <w:r>
        <w:rPr>
          <w:lang w:val="en-AU"/>
        </w:rPr>
        <w:t xml:space="preserve">already </w:t>
      </w:r>
      <w:r w:rsidRPr="00152C2F">
        <w:rPr>
          <w:lang w:val="en-AU"/>
        </w:rPr>
        <w:t>been finalised. The</w:t>
      </w:r>
      <w:r w:rsidR="001C418D">
        <w:rPr>
          <w:lang w:val="en-AU"/>
        </w:rPr>
        <w:t>se</w:t>
      </w:r>
      <w:r w:rsidRPr="00152C2F">
        <w:rPr>
          <w:lang w:val="en-AU"/>
        </w:rPr>
        <w:t xml:space="preserve"> Agreements provide for the Food and Beverage Payment</w:t>
      </w:r>
      <w:r>
        <w:rPr>
          <w:lang w:val="en-AU"/>
        </w:rPr>
        <w:t xml:space="preserve"> provisions</w:t>
      </w:r>
      <w:r w:rsidRPr="00152C2F">
        <w:rPr>
          <w:lang w:val="en-AU"/>
        </w:rPr>
        <w:t xml:space="preserve"> to be included </w:t>
      </w:r>
      <w:r>
        <w:rPr>
          <w:lang w:val="en-AU"/>
        </w:rPr>
        <w:t>as</w:t>
      </w:r>
      <w:r w:rsidRPr="00152C2F">
        <w:rPr>
          <w:lang w:val="en-AU"/>
        </w:rPr>
        <w:t xml:space="preserve"> an addendum once the Licence Agreement </w:t>
      </w:r>
      <w:r>
        <w:t>with EFFC</w:t>
      </w:r>
      <w:r w:rsidRPr="00152C2F">
        <w:rPr>
          <w:lang w:val="en-AU"/>
        </w:rPr>
        <w:t xml:space="preserve"> </w:t>
      </w:r>
      <w:r w:rsidR="00D01302">
        <w:rPr>
          <w:lang w:val="en-AU"/>
        </w:rPr>
        <w:t>is</w:t>
      </w:r>
      <w:r w:rsidRPr="00152C2F">
        <w:rPr>
          <w:lang w:val="en-AU"/>
        </w:rPr>
        <w:t xml:space="preserve"> finalised</w:t>
      </w:r>
      <w:r>
        <w:rPr>
          <w:lang w:val="en-AU"/>
        </w:rPr>
        <w:t>,</w:t>
      </w:r>
      <w:r w:rsidRPr="00152C2F">
        <w:rPr>
          <w:lang w:val="en-AU"/>
        </w:rPr>
        <w:t xml:space="preserve"> as all three </w:t>
      </w:r>
      <w:r>
        <w:rPr>
          <w:lang w:val="en-AU"/>
        </w:rPr>
        <w:t xml:space="preserve">Licence Agreements </w:t>
      </w:r>
      <w:r w:rsidRPr="00152C2F">
        <w:rPr>
          <w:lang w:val="en-AU"/>
        </w:rPr>
        <w:t xml:space="preserve">need to be submitted </w:t>
      </w:r>
      <w:r>
        <w:rPr>
          <w:lang w:val="en-AU"/>
        </w:rPr>
        <w:t xml:space="preserve">for approval </w:t>
      </w:r>
      <w:r w:rsidRPr="00152C2F">
        <w:rPr>
          <w:lang w:val="en-AU"/>
        </w:rPr>
        <w:t>together</w:t>
      </w:r>
      <w:r w:rsidR="005525FD">
        <w:rPr>
          <w:lang w:val="en-AU"/>
        </w:rPr>
        <w:t>.</w:t>
      </w:r>
    </w:p>
    <w:p w14:paraId="64FDC27D" w14:textId="77777777" w:rsidR="005525FD" w:rsidRDefault="005525FD" w:rsidP="000934A2">
      <w:pPr>
        <w:pStyle w:val="NoSpacing"/>
        <w:rPr>
          <w:lang w:val="en-AU"/>
        </w:rPr>
      </w:pPr>
    </w:p>
    <w:p w14:paraId="4B7B7D2B" w14:textId="67BC9906" w:rsidR="00B07BC1" w:rsidRDefault="009A3726" w:rsidP="000934A2">
      <w:pPr>
        <w:pStyle w:val="NoSpacing"/>
      </w:pPr>
      <w:r>
        <w:rPr>
          <w:lang w:val="en-AU"/>
        </w:rPr>
        <w:t>As t</w:t>
      </w:r>
      <w:r w:rsidR="005525FD">
        <w:rPr>
          <w:lang w:val="en-AU"/>
        </w:rPr>
        <w:t xml:space="preserve">he </w:t>
      </w:r>
      <w:r w:rsidR="00D01302">
        <w:rPr>
          <w:lang w:val="en-AU"/>
        </w:rPr>
        <w:t xml:space="preserve">Football </w:t>
      </w:r>
      <w:r w:rsidR="005525FD">
        <w:rPr>
          <w:lang w:val="en-AU"/>
        </w:rPr>
        <w:t xml:space="preserve">Licence Agreement </w:t>
      </w:r>
      <w:r>
        <w:rPr>
          <w:lang w:val="en-AU"/>
        </w:rPr>
        <w:t xml:space="preserve">is not yet finalised, it is open to Council to consider agreeing to </w:t>
      </w:r>
      <w:r w:rsidR="001A47F1">
        <w:rPr>
          <w:lang w:val="en-AU"/>
        </w:rPr>
        <w:t xml:space="preserve">two matters </w:t>
      </w:r>
      <w:r w:rsidR="00086087">
        <w:rPr>
          <w:lang w:val="en-AU"/>
        </w:rPr>
        <w:t>in advance of</w:t>
      </w:r>
      <w:r w:rsidR="008056B7">
        <w:rPr>
          <w:lang w:val="en-AU"/>
        </w:rPr>
        <w:t xml:space="preserve"> </w:t>
      </w:r>
      <w:r w:rsidR="00A833D1">
        <w:rPr>
          <w:lang w:val="en-AU"/>
        </w:rPr>
        <w:t>the Football Licence Agreement</w:t>
      </w:r>
      <w:r w:rsidR="008056B7">
        <w:rPr>
          <w:lang w:val="en-AU"/>
        </w:rPr>
        <w:t xml:space="preserve"> being</w:t>
      </w:r>
      <w:r w:rsidR="00086087">
        <w:rPr>
          <w:lang w:val="en-AU"/>
        </w:rPr>
        <w:t xml:space="preserve"> finalis</w:t>
      </w:r>
      <w:r w:rsidR="008056B7">
        <w:rPr>
          <w:lang w:val="en-AU"/>
        </w:rPr>
        <w:t>ed</w:t>
      </w:r>
      <w:r w:rsidR="00086087">
        <w:rPr>
          <w:lang w:val="en-AU"/>
        </w:rPr>
        <w:t xml:space="preserve">.  It is considered that these two matters present </w:t>
      </w:r>
      <w:r w:rsidR="0078736E">
        <w:rPr>
          <w:lang w:val="en-AU"/>
        </w:rPr>
        <w:t xml:space="preserve">a low level of risk and will demonstrate that the Town is negotiating in good faith with EFFC despite agreement on the final </w:t>
      </w:r>
      <w:r w:rsidR="00552ED6">
        <w:rPr>
          <w:lang w:val="en-AU"/>
        </w:rPr>
        <w:t xml:space="preserve">Football Licence Agreement </w:t>
      </w:r>
      <w:r w:rsidR="00985FE4">
        <w:rPr>
          <w:lang w:val="en-AU"/>
        </w:rPr>
        <w:t>not yet being reached.</w:t>
      </w:r>
    </w:p>
    <w:p w14:paraId="5B7DAA7E" w14:textId="77777777" w:rsidR="00B07BC1" w:rsidRDefault="00B07BC1" w:rsidP="00265B3F">
      <w:pPr>
        <w:pStyle w:val="Heading4"/>
      </w:pPr>
      <w:r>
        <w:t>BACKGROUND</w:t>
      </w:r>
    </w:p>
    <w:p w14:paraId="051435F5" w14:textId="3230FE93" w:rsidR="007B06EB" w:rsidRDefault="007B06EB" w:rsidP="007B06EB">
      <w:pPr>
        <w:pStyle w:val="NoSpacing"/>
        <w:rPr>
          <w:lang w:val="en-AU"/>
        </w:rPr>
      </w:pPr>
      <w:r w:rsidRPr="00152C2F">
        <w:rPr>
          <w:lang w:val="en-AU"/>
        </w:rPr>
        <w:t xml:space="preserve">The </w:t>
      </w:r>
      <w:r w:rsidR="00552ED6">
        <w:rPr>
          <w:lang w:val="en-AU"/>
        </w:rPr>
        <w:t xml:space="preserve">Football </w:t>
      </w:r>
      <w:r w:rsidR="0006537A">
        <w:rPr>
          <w:lang w:val="en-AU"/>
        </w:rPr>
        <w:t>L</w:t>
      </w:r>
      <w:r w:rsidRPr="00152C2F">
        <w:rPr>
          <w:lang w:val="en-AU"/>
        </w:rPr>
        <w:t xml:space="preserve">icence </w:t>
      </w:r>
      <w:r w:rsidR="0006537A">
        <w:rPr>
          <w:lang w:val="en-AU"/>
        </w:rPr>
        <w:t>A</w:t>
      </w:r>
      <w:r w:rsidRPr="00152C2F">
        <w:rPr>
          <w:lang w:val="en-AU"/>
        </w:rPr>
        <w:t>greement is the document which contains the commercial terms of the contract with EFFC.</w:t>
      </w:r>
      <w:r>
        <w:rPr>
          <w:lang w:val="en-AU"/>
        </w:rPr>
        <w:t xml:space="preserve">  It is separate to the sublease with EFFC which enables EFFC to occupy </w:t>
      </w:r>
      <w:r w:rsidR="008444AD">
        <w:rPr>
          <w:lang w:val="en-AU"/>
        </w:rPr>
        <w:t>an area of EFCP.</w:t>
      </w:r>
    </w:p>
    <w:p w14:paraId="36F4261E" w14:textId="77777777" w:rsidR="008444AD" w:rsidRDefault="008444AD" w:rsidP="007B06EB">
      <w:pPr>
        <w:pStyle w:val="NoSpacing"/>
        <w:rPr>
          <w:lang w:val="en-AU"/>
        </w:rPr>
      </w:pPr>
    </w:p>
    <w:p w14:paraId="6E8C9513" w14:textId="69F7D279" w:rsidR="00330BE1" w:rsidRPr="00330BE1" w:rsidRDefault="00330BE1" w:rsidP="007B06EB">
      <w:pPr>
        <w:pStyle w:val="NoSpacing"/>
        <w:rPr>
          <w:u w:val="single"/>
          <w:lang w:val="en-AU"/>
        </w:rPr>
      </w:pPr>
      <w:r w:rsidRPr="00330BE1">
        <w:rPr>
          <w:u w:val="single"/>
          <w:lang w:val="en-AU"/>
        </w:rPr>
        <w:t>Member Discount</w:t>
      </w:r>
    </w:p>
    <w:p w14:paraId="4822097F" w14:textId="77777777" w:rsidR="00D71B35" w:rsidRDefault="00E55820" w:rsidP="00265B3F">
      <w:pPr>
        <w:pStyle w:val="NoSpacing"/>
      </w:pPr>
      <w:r>
        <w:t xml:space="preserve">Council has previously considered </w:t>
      </w:r>
      <w:proofErr w:type="gramStart"/>
      <w:r>
        <w:t>a number of</w:t>
      </w:r>
      <w:proofErr w:type="gramEnd"/>
      <w:r>
        <w:t xml:space="preserve"> reports regarding the terms of the proposed Licence Agreement with EFFC (“the Football Licence Agreement”). </w:t>
      </w:r>
    </w:p>
    <w:p w14:paraId="2E1A7902" w14:textId="77777777" w:rsidR="00D71B35" w:rsidRDefault="00D71B35" w:rsidP="00265B3F">
      <w:pPr>
        <w:pStyle w:val="NoSpacing"/>
      </w:pPr>
    </w:p>
    <w:p w14:paraId="457FEEB4" w14:textId="16DBBA4B" w:rsidR="00615439" w:rsidRDefault="00B26FDB" w:rsidP="00265B3F">
      <w:pPr>
        <w:pStyle w:val="NoSpacing"/>
        <w:rPr>
          <w:rFonts w:cstheme="minorHAnsi"/>
          <w:szCs w:val="22"/>
        </w:rPr>
      </w:pPr>
      <w:r>
        <w:t>O</w:t>
      </w:r>
      <w:r w:rsidR="009E0A93">
        <w:t>n 10 December 2024</w:t>
      </w:r>
      <w:r w:rsidR="003043F5">
        <w:t xml:space="preserve"> </w:t>
      </w:r>
      <w:r w:rsidR="003043F5">
        <w:rPr>
          <w:szCs w:val="22"/>
        </w:rPr>
        <w:t>Council agreed to a revised Food and Beverage revenue sharing model</w:t>
      </w:r>
      <w:r w:rsidR="00D71B35">
        <w:rPr>
          <w:szCs w:val="22"/>
        </w:rPr>
        <w:t xml:space="preserve"> </w:t>
      </w:r>
      <w:r w:rsidR="003043F5">
        <w:rPr>
          <w:rFonts w:cstheme="minorHAnsi"/>
          <w:szCs w:val="22"/>
        </w:rPr>
        <w:t>– refer Council resolution 061012</w:t>
      </w:r>
      <w:r w:rsidR="00BE2D21">
        <w:rPr>
          <w:rFonts w:cstheme="minorHAnsi"/>
          <w:szCs w:val="22"/>
        </w:rPr>
        <w:t>.</w:t>
      </w:r>
      <w:r w:rsidR="00D71B35">
        <w:rPr>
          <w:rFonts w:cstheme="minorHAnsi"/>
          <w:szCs w:val="22"/>
        </w:rPr>
        <w:t xml:space="preserve"> </w:t>
      </w:r>
      <w:r w:rsidR="00BE2D21">
        <w:rPr>
          <w:rFonts w:cstheme="minorHAnsi"/>
          <w:szCs w:val="22"/>
        </w:rPr>
        <w:t>This decision</w:t>
      </w:r>
      <w:r w:rsidR="008A0B57">
        <w:rPr>
          <w:rFonts w:cstheme="minorHAnsi"/>
          <w:szCs w:val="22"/>
        </w:rPr>
        <w:t xml:space="preserve">, among other things, </w:t>
      </w:r>
      <w:r w:rsidR="00C901D5">
        <w:rPr>
          <w:rFonts w:cstheme="minorHAnsi"/>
          <w:szCs w:val="22"/>
        </w:rPr>
        <w:t>included within</w:t>
      </w:r>
      <w:r w:rsidR="00334F39">
        <w:rPr>
          <w:rFonts w:cstheme="minorHAnsi"/>
          <w:szCs w:val="22"/>
        </w:rPr>
        <w:t xml:space="preserve"> the revised Food and Beverage revenue sharing model </w:t>
      </w:r>
      <w:r w:rsidR="00C901D5">
        <w:rPr>
          <w:rFonts w:cstheme="minorHAnsi"/>
          <w:szCs w:val="22"/>
        </w:rPr>
        <w:t>a</w:t>
      </w:r>
      <w:r w:rsidR="007F3EA2">
        <w:rPr>
          <w:rFonts w:cstheme="minorHAnsi"/>
          <w:szCs w:val="22"/>
        </w:rPr>
        <w:t xml:space="preserve"> </w:t>
      </w:r>
      <w:r w:rsidR="00771ECC">
        <w:rPr>
          <w:rFonts w:cstheme="minorHAnsi"/>
          <w:szCs w:val="22"/>
        </w:rPr>
        <w:t>10% discount</w:t>
      </w:r>
      <w:r w:rsidR="007F3EA2">
        <w:rPr>
          <w:rFonts w:cstheme="minorHAnsi"/>
          <w:szCs w:val="22"/>
        </w:rPr>
        <w:t xml:space="preserve"> </w:t>
      </w:r>
      <w:r w:rsidR="00771ECC">
        <w:rPr>
          <w:rFonts w:cstheme="minorHAnsi"/>
          <w:szCs w:val="22"/>
        </w:rPr>
        <w:t xml:space="preserve">on food and beverage sales </w:t>
      </w:r>
      <w:r w:rsidR="00615439">
        <w:rPr>
          <w:rFonts w:cstheme="minorHAnsi"/>
          <w:szCs w:val="22"/>
        </w:rPr>
        <w:t xml:space="preserve">at Carnaby’s </w:t>
      </w:r>
      <w:r w:rsidR="00771ECC">
        <w:rPr>
          <w:rFonts w:cstheme="minorHAnsi"/>
          <w:szCs w:val="22"/>
        </w:rPr>
        <w:t>for members of EFFC, EFBC and EFCC</w:t>
      </w:r>
      <w:r w:rsidR="00C901D5">
        <w:rPr>
          <w:rFonts w:cstheme="minorHAnsi"/>
          <w:szCs w:val="22"/>
        </w:rPr>
        <w:t xml:space="preserve">.  </w:t>
      </w:r>
      <w:r w:rsidR="00420708">
        <w:rPr>
          <w:rFonts w:cstheme="minorHAnsi"/>
          <w:szCs w:val="22"/>
        </w:rPr>
        <w:t>Currently, t</w:t>
      </w:r>
      <w:r w:rsidR="00C901D5">
        <w:rPr>
          <w:rFonts w:cstheme="minorHAnsi"/>
          <w:szCs w:val="22"/>
        </w:rPr>
        <w:t>h</w:t>
      </w:r>
      <w:r w:rsidR="00533C61">
        <w:rPr>
          <w:rFonts w:cstheme="minorHAnsi"/>
          <w:szCs w:val="22"/>
        </w:rPr>
        <w:t xml:space="preserve">is discount </w:t>
      </w:r>
      <w:r w:rsidR="00420708">
        <w:rPr>
          <w:rFonts w:cstheme="minorHAnsi"/>
          <w:szCs w:val="22"/>
        </w:rPr>
        <w:t xml:space="preserve">would </w:t>
      </w:r>
      <w:r w:rsidR="00533C61">
        <w:rPr>
          <w:rFonts w:cstheme="minorHAnsi"/>
          <w:szCs w:val="22"/>
        </w:rPr>
        <w:t xml:space="preserve">commence </w:t>
      </w:r>
      <w:r w:rsidR="00615439">
        <w:rPr>
          <w:rFonts w:cstheme="minorHAnsi"/>
          <w:szCs w:val="22"/>
        </w:rPr>
        <w:t xml:space="preserve">only </w:t>
      </w:r>
      <w:r w:rsidR="00533C61">
        <w:rPr>
          <w:rFonts w:cstheme="minorHAnsi"/>
          <w:szCs w:val="22"/>
        </w:rPr>
        <w:t xml:space="preserve">once the Football Licence Agreement </w:t>
      </w:r>
      <w:r w:rsidR="00615439">
        <w:rPr>
          <w:rFonts w:cstheme="minorHAnsi"/>
          <w:szCs w:val="22"/>
        </w:rPr>
        <w:t>is</w:t>
      </w:r>
      <w:r w:rsidR="00533C61">
        <w:rPr>
          <w:rFonts w:cstheme="minorHAnsi"/>
          <w:szCs w:val="22"/>
        </w:rPr>
        <w:t xml:space="preserve"> executed</w:t>
      </w:r>
      <w:r w:rsidR="00615439">
        <w:rPr>
          <w:rFonts w:cstheme="minorHAnsi"/>
          <w:szCs w:val="22"/>
        </w:rPr>
        <w:t xml:space="preserve"> and the other two Licence Agreements amended to reflect what is in the Football Licence Agreement.</w:t>
      </w:r>
    </w:p>
    <w:p w14:paraId="7B2051C7" w14:textId="77777777" w:rsidR="00330BE1" w:rsidRDefault="00330BE1" w:rsidP="00265B3F">
      <w:pPr>
        <w:pStyle w:val="NoSpacing"/>
      </w:pPr>
    </w:p>
    <w:p w14:paraId="4BF9B744" w14:textId="77777777" w:rsidR="00932F10" w:rsidRDefault="00932F10">
      <w:pPr>
        <w:rPr>
          <w:rFonts w:eastAsiaTheme="minorEastAsia"/>
          <w:szCs w:val="20"/>
          <w:u w:val="single"/>
          <w:lang w:val="en-US"/>
        </w:rPr>
      </w:pPr>
      <w:r>
        <w:rPr>
          <w:u w:val="single"/>
        </w:rPr>
        <w:br w:type="page"/>
      </w:r>
    </w:p>
    <w:p w14:paraId="796FC5F5" w14:textId="0C08E304" w:rsidR="007F6292" w:rsidRPr="00330BE1" w:rsidRDefault="00330BE1" w:rsidP="00265B3F">
      <w:pPr>
        <w:pStyle w:val="NoSpacing"/>
        <w:rPr>
          <w:u w:val="single"/>
        </w:rPr>
      </w:pPr>
      <w:r w:rsidRPr="00330BE1">
        <w:rPr>
          <w:u w:val="single"/>
        </w:rPr>
        <w:lastRenderedPageBreak/>
        <w:t>N</w:t>
      </w:r>
      <w:r w:rsidR="00EF715E" w:rsidRPr="00330BE1">
        <w:rPr>
          <w:u w:val="single"/>
        </w:rPr>
        <w:t xml:space="preserve">aming </w:t>
      </w:r>
      <w:r w:rsidRPr="00330BE1">
        <w:rPr>
          <w:u w:val="single"/>
        </w:rPr>
        <w:t>R</w:t>
      </w:r>
      <w:r w:rsidR="00EF715E" w:rsidRPr="00330BE1">
        <w:rPr>
          <w:u w:val="single"/>
        </w:rPr>
        <w:t>ights</w:t>
      </w:r>
      <w:r w:rsidRPr="00330BE1">
        <w:rPr>
          <w:u w:val="single"/>
        </w:rPr>
        <w:t xml:space="preserve"> Sponsorship</w:t>
      </w:r>
    </w:p>
    <w:p w14:paraId="5F41E5D2" w14:textId="065DC3CF" w:rsidR="000A4D4C" w:rsidRDefault="000A4D4C" w:rsidP="00265B3F">
      <w:pPr>
        <w:pStyle w:val="NoSpacing"/>
      </w:pPr>
      <w:r>
        <w:rPr>
          <w:szCs w:val="22"/>
        </w:rPr>
        <w:t xml:space="preserve">At the meeting of </w:t>
      </w:r>
      <w:r w:rsidR="00C6777E">
        <w:rPr>
          <w:szCs w:val="22"/>
        </w:rPr>
        <w:t>C</w:t>
      </w:r>
      <w:r>
        <w:rPr>
          <w:szCs w:val="22"/>
        </w:rPr>
        <w:t xml:space="preserve">ouncil held on 12 December 2023 Council resolved to offer EFFC several commercial terms, including sale of the naming rights, which </w:t>
      </w:r>
      <w:r w:rsidR="00364C5D">
        <w:rPr>
          <w:szCs w:val="22"/>
        </w:rPr>
        <w:t>is to</w:t>
      </w:r>
      <w:r>
        <w:rPr>
          <w:szCs w:val="22"/>
        </w:rPr>
        <w:t xml:space="preserve"> be included in the </w:t>
      </w:r>
      <w:r>
        <w:t>Football Licence Agreement – refer Council resolution 011607</w:t>
      </w:r>
      <w:r w:rsidR="00330BE1">
        <w:t>.</w:t>
      </w:r>
      <w:r w:rsidR="00D81C13">
        <w:t xml:space="preserve"> The approval included provision that the Town </w:t>
      </w:r>
      <w:r w:rsidR="00954C61">
        <w:t xml:space="preserve">share in the proceeds of </w:t>
      </w:r>
      <w:r w:rsidR="00A712AF">
        <w:t>the sale of naming rights</w:t>
      </w:r>
      <w:r w:rsidR="007845B7">
        <w:t>:</w:t>
      </w:r>
      <w:r w:rsidR="00A712AF">
        <w:t xml:space="preserve"> </w:t>
      </w:r>
      <w:r w:rsidR="00134498">
        <w:t xml:space="preserve">ie </w:t>
      </w:r>
      <w:r w:rsidR="00A712AF">
        <w:t>where the annual</w:t>
      </w:r>
      <w:r w:rsidR="00134498">
        <w:t xml:space="preserve"> naming rights </w:t>
      </w:r>
      <w:r w:rsidR="00A712AF">
        <w:t xml:space="preserve">net revenue </w:t>
      </w:r>
      <w:r w:rsidR="00CB56B1">
        <w:t xml:space="preserve">exceeded </w:t>
      </w:r>
      <w:r w:rsidR="00BC42A0">
        <w:t>$100,000 per year</w:t>
      </w:r>
      <w:r w:rsidR="007845B7">
        <w:t xml:space="preserve"> the Town would receive 50% of the </w:t>
      </w:r>
      <w:r w:rsidR="007E10BA">
        <w:t>amount above $100,00</w:t>
      </w:r>
      <w:r w:rsidR="00134498">
        <w:t>0</w:t>
      </w:r>
      <w:r w:rsidR="007E10BA">
        <w:t>.</w:t>
      </w:r>
    </w:p>
    <w:p w14:paraId="4EFBD34C" w14:textId="77777777" w:rsidR="00330BE1" w:rsidRDefault="00330BE1" w:rsidP="00265B3F">
      <w:pPr>
        <w:pStyle w:val="NoSpacing"/>
      </w:pPr>
    </w:p>
    <w:p w14:paraId="6796A027" w14:textId="5BB226B8" w:rsidR="00330BE1" w:rsidRDefault="00B2104D" w:rsidP="00265B3F">
      <w:pPr>
        <w:pStyle w:val="NoSpacing"/>
      </w:pPr>
      <w:r>
        <w:t xml:space="preserve">The current version of the draft Football Licence Agreement </w:t>
      </w:r>
      <w:r w:rsidR="00342151">
        <w:t>provides that EFFC can enter into an</w:t>
      </w:r>
      <w:r w:rsidR="00475EBA">
        <w:t xml:space="preserve"> agreement or arrangement with a </w:t>
      </w:r>
      <w:r w:rsidR="00342151">
        <w:t xml:space="preserve">third party </w:t>
      </w:r>
      <w:r w:rsidR="00475EBA">
        <w:t xml:space="preserve">for the </w:t>
      </w:r>
      <w:r w:rsidR="00B22184">
        <w:t xml:space="preserve">naming </w:t>
      </w:r>
      <w:r w:rsidR="00262D1D">
        <w:t xml:space="preserve">rights subject to </w:t>
      </w:r>
      <w:r w:rsidR="00753F3D">
        <w:t xml:space="preserve">such agreement being approved by Council. EFFC has submitted a 2025 Sponsorship </w:t>
      </w:r>
      <w:r w:rsidR="00C04653">
        <w:t>Agreement</w:t>
      </w:r>
      <w:r w:rsidR="00753F3D">
        <w:t xml:space="preserve"> </w:t>
      </w:r>
      <w:r w:rsidR="00C04653">
        <w:t xml:space="preserve">document which provides information about the proposed Naming Rights Sponsor – </w:t>
      </w:r>
      <w:r w:rsidR="00BB702E">
        <w:t>see</w:t>
      </w:r>
      <w:r w:rsidR="00C04653">
        <w:t xml:space="preserve"> Confidential Attachment 1.</w:t>
      </w:r>
    </w:p>
    <w:p w14:paraId="628930E8" w14:textId="77777777" w:rsidR="006D3A4B" w:rsidRDefault="006D3A4B" w:rsidP="00265B3F">
      <w:pPr>
        <w:pStyle w:val="NoSpacing"/>
      </w:pPr>
    </w:p>
    <w:p w14:paraId="21375811" w14:textId="643B8271" w:rsidR="00B07BC1" w:rsidRPr="000934A2" w:rsidRDefault="006D3A4B" w:rsidP="000934A2">
      <w:pPr>
        <w:pStyle w:val="NoSpacing"/>
        <w:rPr>
          <w:szCs w:val="22"/>
        </w:rPr>
      </w:pPr>
      <w:r>
        <w:t xml:space="preserve">The Sponsorship Agreement document does not include </w:t>
      </w:r>
      <w:proofErr w:type="gramStart"/>
      <w:r>
        <w:t>all of</w:t>
      </w:r>
      <w:proofErr w:type="gramEnd"/>
      <w:r>
        <w:t xml:space="preserve"> the </w:t>
      </w:r>
      <w:r w:rsidR="00B62E37">
        <w:t>details</w:t>
      </w:r>
      <w:r>
        <w:t xml:space="preserve"> usually expected </w:t>
      </w:r>
      <w:r w:rsidR="00AF7DEB">
        <w:t xml:space="preserve">in a formal legal </w:t>
      </w:r>
      <w:r w:rsidR="00542DDA">
        <w:t>agreement;</w:t>
      </w:r>
      <w:r w:rsidR="00AF7DEB">
        <w:t xml:space="preserve"> </w:t>
      </w:r>
      <w:r w:rsidR="00542DDA">
        <w:t>however,</w:t>
      </w:r>
      <w:r w:rsidR="00AF7DEB">
        <w:t xml:space="preserve"> it does disclose the proposed name of the sponsor</w:t>
      </w:r>
      <w:r w:rsidR="00B62E37">
        <w:t xml:space="preserve"> and</w:t>
      </w:r>
      <w:r w:rsidR="00AF7DEB">
        <w:t xml:space="preserve"> the </w:t>
      </w:r>
      <w:r w:rsidR="00D7227A">
        <w:t>financial</w:t>
      </w:r>
      <w:r w:rsidR="00AF7DEB">
        <w:t xml:space="preserve"> terms of the a</w:t>
      </w:r>
      <w:r w:rsidR="00D7227A">
        <w:t>greement</w:t>
      </w:r>
      <w:r w:rsidR="00B62E37">
        <w:t>.  It does not provide details of any proposed signage</w:t>
      </w:r>
      <w:r w:rsidR="00542DDA">
        <w:t>.</w:t>
      </w:r>
    </w:p>
    <w:p w14:paraId="633A46EF" w14:textId="77777777" w:rsidR="00B07BC1" w:rsidRDefault="00B07BC1" w:rsidP="00265B3F">
      <w:pPr>
        <w:pStyle w:val="Heading4"/>
      </w:pPr>
      <w:r>
        <w:t>CONSULTATION</w:t>
      </w:r>
    </w:p>
    <w:p w14:paraId="1305F9A3" w14:textId="3821CCF3" w:rsidR="00115903" w:rsidRDefault="00115903" w:rsidP="00115903">
      <w:pPr>
        <w:pStyle w:val="NoSpacing"/>
        <w:rPr>
          <w:szCs w:val="22"/>
        </w:rPr>
      </w:pPr>
      <w:r>
        <w:rPr>
          <w:szCs w:val="22"/>
        </w:rPr>
        <w:t xml:space="preserve">Elected Members – various reports and briefings have been provided by the CEO and other officers </w:t>
      </w:r>
      <w:proofErr w:type="gramStart"/>
      <w:r>
        <w:rPr>
          <w:szCs w:val="22"/>
        </w:rPr>
        <w:t>in regard to</w:t>
      </w:r>
      <w:proofErr w:type="gramEnd"/>
      <w:r>
        <w:rPr>
          <w:szCs w:val="22"/>
        </w:rPr>
        <w:t xml:space="preserve"> the progress of negotiations with EFFC </w:t>
      </w:r>
      <w:r w:rsidR="00C6777E">
        <w:rPr>
          <w:szCs w:val="22"/>
        </w:rPr>
        <w:t>relating</w:t>
      </w:r>
      <w:r>
        <w:rPr>
          <w:szCs w:val="22"/>
        </w:rPr>
        <w:t xml:space="preserve"> to the Football Licence Agreement.</w:t>
      </w:r>
    </w:p>
    <w:p w14:paraId="67468E32" w14:textId="77777777" w:rsidR="00115903" w:rsidRDefault="00115903" w:rsidP="00115903">
      <w:pPr>
        <w:pStyle w:val="NoSpacing"/>
        <w:rPr>
          <w:szCs w:val="22"/>
        </w:rPr>
      </w:pPr>
    </w:p>
    <w:p w14:paraId="18CA05E8" w14:textId="77777777" w:rsidR="00115903" w:rsidRDefault="00115903" w:rsidP="00115903">
      <w:pPr>
        <w:pStyle w:val="NoSpacing"/>
        <w:rPr>
          <w:szCs w:val="22"/>
        </w:rPr>
      </w:pPr>
      <w:r>
        <w:rPr>
          <w:szCs w:val="22"/>
        </w:rPr>
        <w:t>EFFC – discussions with representatives of EFFC about the Football Licence Agreement have been ongoing for a considerable amount of time; and in detail since November 2023.</w:t>
      </w:r>
    </w:p>
    <w:p w14:paraId="195164C8" w14:textId="77777777" w:rsidR="00115903" w:rsidRDefault="00115903" w:rsidP="00115903">
      <w:pPr>
        <w:pStyle w:val="NoSpacing"/>
        <w:rPr>
          <w:szCs w:val="22"/>
        </w:rPr>
      </w:pPr>
    </w:p>
    <w:p w14:paraId="62941BC7" w14:textId="77777777" w:rsidR="00115903" w:rsidRDefault="00115903" w:rsidP="00115903">
      <w:pPr>
        <w:pStyle w:val="NoSpacing"/>
        <w:rPr>
          <w:szCs w:val="22"/>
        </w:rPr>
      </w:pPr>
      <w:r>
        <w:rPr>
          <w:szCs w:val="22"/>
        </w:rPr>
        <w:t>State Government – representatives of the State Government, including the Director General of the Department of Local Government, Sport and Cultural Industries (or her delegate) and Rebecca Field of Corrs Chambers Westgarth (who was engaged by the Director General) have offered their assistance in facilitating discussions between the parties since late 2024.</w:t>
      </w:r>
    </w:p>
    <w:p w14:paraId="66FA9A4D" w14:textId="77777777" w:rsidR="00115903" w:rsidRDefault="00115903" w:rsidP="00115903">
      <w:pPr>
        <w:pStyle w:val="NoSpacing"/>
        <w:rPr>
          <w:szCs w:val="22"/>
        </w:rPr>
      </w:pPr>
    </w:p>
    <w:p w14:paraId="36FE633A" w14:textId="77777777" w:rsidR="00115903" w:rsidRPr="000934A2" w:rsidRDefault="00115903" w:rsidP="00115903">
      <w:pPr>
        <w:pStyle w:val="NoSpacing"/>
        <w:rPr>
          <w:szCs w:val="22"/>
        </w:rPr>
      </w:pPr>
      <w:r>
        <w:rPr>
          <w:szCs w:val="22"/>
        </w:rPr>
        <w:t>Legal – Jackson MacDonald has been engaged to provide advice to the Town and to prepare the Football Licence Agreement throughout the negotiation process.</w:t>
      </w:r>
    </w:p>
    <w:p w14:paraId="153FB33B" w14:textId="77777777" w:rsidR="00B07BC1" w:rsidRDefault="00B07BC1" w:rsidP="00265B3F">
      <w:pPr>
        <w:pStyle w:val="Heading4"/>
      </w:pPr>
      <w:r>
        <w:t>STATUTORY ENVIRONMENT</w:t>
      </w:r>
    </w:p>
    <w:p w14:paraId="7E75D038" w14:textId="2BCB3C2E" w:rsidR="00BB71BC" w:rsidRDefault="00BB71BC" w:rsidP="00BB71BC">
      <w:pPr>
        <w:autoSpaceDE w:val="0"/>
        <w:autoSpaceDN w:val="0"/>
        <w:spacing w:after="0" w:line="240" w:lineRule="auto"/>
        <w:jc w:val="both"/>
      </w:pPr>
      <w:r>
        <w:t xml:space="preserve">The WA </w:t>
      </w:r>
      <w:r w:rsidRPr="005D38E2">
        <w:t xml:space="preserve">Minister for Lands </w:t>
      </w:r>
      <w:r>
        <w:t xml:space="preserve">is required to </w:t>
      </w:r>
      <w:r w:rsidRPr="005D38E2">
        <w:t xml:space="preserve">consent to the </w:t>
      </w:r>
      <w:r>
        <w:t>Licence Agreement</w:t>
      </w:r>
      <w:r w:rsidR="005C63F5">
        <w:t>s</w:t>
      </w:r>
      <w:r>
        <w:t xml:space="preserve"> prior to execution. The Director Liquor Licensing is also required to approve the Licence Agreement</w:t>
      </w:r>
      <w:r w:rsidR="005C63F5">
        <w:t>s</w:t>
      </w:r>
      <w:r>
        <w:t xml:space="preserve"> due to the inclusion of the proposed Food and Beverage revenue sharing model.</w:t>
      </w:r>
    </w:p>
    <w:p w14:paraId="1AD39B77" w14:textId="77777777" w:rsidR="00B45AF7" w:rsidRDefault="00B45AF7" w:rsidP="00BB71BC">
      <w:pPr>
        <w:autoSpaceDE w:val="0"/>
        <w:autoSpaceDN w:val="0"/>
        <w:spacing w:after="0" w:line="240" w:lineRule="auto"/>
        <w:jc w:val="both"/>
      </w:pPr>
    </w:p>
    <w:p w14:paraId="671F6F86" w14:textId="019A4ECF" w:rsidR="00B07BC1" w:rsidRPr="000934A2" w:rsidRDefault="00B45AF7" w:rsidP="00BA67BC">
      <w:pPr>
        <w:autoSpaceDE w:val="0"/>
        <w:autoSpaceDN w:val="0"/>
        <w:spacing w:after="0" w:line="240" w:lineRule="auto"/>
        <w:jc w:val="both"/>
      </w:pPr>
      <w:r>
        <w:t xml:space="preserve">However, it is open to Council under the terms of the Operator Agreement with Belgravia Leisure to direct </w:t>
      </w:r>
      <w:r w:rsidR="00041164">
        <w:t xml:space="preserve">that a 10% club member discount be offered prior to the </w:t>
      </w:r>
      <w:r w:rsidR="005C63F5">
        <w:t>finalisation of the Licence Agreement.</w:t>
      </w:r>
    </w:p>
    <w:p w14:paraId="3C064710" w14:textId="77777777" w:rsidR="00B07BC1" w:rsidRDefault="00B07BC1" w:rsidP="00265B3F">
      <w:pPr>
        <w:pStyle w:val="Heading4"/>
      </w:pPr>
      <w:r>
        <w:t>POLICY IMPLICATIONS</w:t>
      </w:r>
    </w:p>
    <w:p w14:paraId="66718DF2" w14:textId="3292AB92" w:rsidR="00F102BE" w:rsidRPr="000934A2" w:rsidRDefault="0006537A" w:rsidP="000934A2">
      <w:pPr>
        <w:pStyle w:val="NoSpacing"/>
        <w:rPr>
          <w:szCs w:val="22"/>
        </w:rPr>
      </w:pPr>
      <w:r>
        <w:rPr>
          <w:szCs w:val="22"/>
        </w:rPr>
        <w:t>Nil</w:t>
      </w:r>
    </w:p>
    <w:p w14:paraId="2D5F7999" w14:textId="77777777" w:rsidR="00F102BE" w:rsidRDefault="00F102BE" w:rsidP="00265B3F">
      <w:pPr>
        <w:pStyle w:val="Heading4"/>
      </w:pPr>
      <w:r>
        <w:t>FINANCIAL IMPLICATIONS</w:t>
      </w:r>
    </w:p>
    <w:p w14:paraId="073A8048" w14:textId="77777777" w:rsidR="004F3CE8" w:rsidRPr="00330BE1" w:rsidRDefault="004F3CE8" w:rsidP="004F3CE8">
      <w:pPr>
        <w:pStyle w:val="NoSpacing"/>
        <w:rPr>
          <w:u w:val="single"/>
          <w:lang w:val="en-AU"/>
        </w:rPr>
      </w:pPr>
      <w:r w:rsidRPr="00330BE1">
        <w:rPr>
          <w:u w:val="single"/>
          <w:lang w:val="en-AU"/>
        </w:rPr>
        <w:t>Member Discount</w:t>
      </w:r>
    </w:p>
    <w:p w14:paraId="42C89FA6" w14:textId="3D9AE9AF" w:rsidR="00F102BE" w:rsidRDefault="002A1F13" w:rsidP="000934A2">
      <w:pPr>
        <w:pStyle w:val="NoSpacing"/>
      </w:pPr>
      <w:r>
        <w:rPr>
          <w:szCs w:val="22"/>
        </w:rPr>
        <w:t xml:space="preserve">The financial implications of offering a </w:t>
      </w:r>
      <w:r w:rsidR="00274AD0">
        <w:rPr>
          <w:szCs w:val="22"/>
        </w:rPr>
        <w:t>10%-member</w:t>
      </w:r>
      <w:r>
        <w:rPr>
          <w:szCs w:val="22"/>
        </w:rPr>
        <w:t xml:space="preserve"> discount in advance of finishing the </w:t>
      </w:r>
      <w:r>
        <w:t xml:space="preserve">Football Licence Agreement are considered minimal. Should there be a protracted period of continuing negotiations it </w:t>
      </w:r>
      <w:r w:rsidR="00E73D84">
        <w:t>is</w:t>
      </w:r>
      <w:r>
        <w:t xml:space="preserve"> open to Council to determine whether to continue offering the </w:t>
      </w:r>
      <w:r w:rsidR="00274AD0">
        <w:t>discount indefinitely.</w:t>
      </w:r>
    </w:p>
    <w:p w14:paraId="57C01860" w14:textId="77777777" w:rsidR="00274AD0" w:rsidRDefault="00274AD0" w:rsidP="000934A2">
      <w:pPr>
        <w:pStyle w:val="NoSpacing"/>
      </w:pPr>
    </w:p>
    <w:p w14:paraId="6B36D05F" w14:textId="77777777" w:rsidR="00274AD0" w:rsidRPr="00330BE1" w:rsidRDefault="00274AD0" w:rsidP="00274AD0">
      <w:pPr>
        <w:pStyle w:val="NoSpacing"/>
        <w:rPr>
          <w:u w:val="single"/>
        </w:rPr>
      </w:pPr>
      <w:r w:rsidRPr="00330BE1">
        <w:rPr>
          <w:u w:val="single"/>
        </w:rPr>
        <w:t>Naming Rights Sponsorship</w:t>
      </w:r>
    </w:p>
    <w:p w14:paraId="20546D13" w14:textId="7BBFC718" w:rsidR="00274AD0" w:rsidRPr="000934A2" w:rsidRDefault="00274AD0" w:rsidP="000934A2">
      <w:pPr>
        <w:pStyle w:val="NoSpacing"/>
        <w:rPr>
          <w:szCs w:val="22"/>
        </w:rPr>
      </w:pPr>
      <w:r>
        <w:rPr>
          <w:szCs w:val="22"/>
        </w:rPr>
        <w:t xml:space="preserve">An analysis of the financial </w:t>
      </w:r>
      <w:r w:rsidR="00D81C13">
        <w:rPr>
          <w:szCs w:val="22"/>
        </w:rPr>
        <w:t>terms of the proposed Sponsorship Agreement</w:t>
      </w:r>
      <w:r w:rsidR="00F00458">
        <w:rPr>
          <w:szCs w:val="22"/>
        </w:rPr>
        <w:t xml:space="preserve">, as detailed in Confidential Attachment 2, </w:t>
      </w:r>
      <w:r w:rsidR="006B06C3">
        <w:rPr>
          <w:szCs w:val="22"/>
        </w:rPr>
        <w:t xml:space="preserve">reflects that the Town would not receive any revenue from the sale of the Naming Rights for the </w:t>
      </w:r>
      <w:r w:rsidR="00AD7FBF">
        <w:rPr>
          <w:szCs w:val="22"/>
        </w:rPr>
        <w:t>initial term</w:t>
      </w:r>
      <w:r w:rsidR="00252083">
        <w:rPr>
          <w:szCs w:val="22"/>
        </w:rPr>
        <w:t>.</w:t>
      </w:r>
    </w:p>
    <w:p w14:paraId="25A17E92" w14:textId="77777777" w:rsidR="00F102BE" w:rsidRPr="000934A2" w:rsidRDefault="00F102BE" w:rsidP="000934A2">
      <w:pPr>
        <w:pStyle w:val="NoSpacing"/>
        <w:rPr>
          <w:szCs w:val="22"/>
        </w:rPr>
      </w:pPr>
    </w:p>
    <w:p w14:paraId="3F8163A8" w14:textId="77777777" w:rsidR="00F102BE" w:rsidRDefault="00F102BE" w:rsidP="00265B3F">
      <w:pPr>
        <w:pStyle w:val="Heading4"/>
      </w:pPr>
      <w:r>
        <w:lastRenderedPageBreak/>
        <w:t>STRATEGIC IMPLICATIONS</w:t>
      </w:r>
    </w:p>
    <w:p w14:paraId="097B58C3" w14:textId="403720B4" w:rsidR="008160F1" w:rsidRPr="000934A2" w:rsidRDefault="008160F1" w:rsidP="008160F1">
      <w:pPr>
        <w:pStyle w:val="NoSpacing"/>
        <w:rPr>
          <w:szCs w:val="22"/>
        </w:rPr>
      </w:pPr>
      <w:r>
        <w:rPr>
          <w:szCs w:val="22"/>
        </w:rPr>
        <w:t>The full activation of East Fremantle Community Park is a strategic priority from a community, financial and reputational perspective.</w:t>
      </w:r>
    </w:p>
    <w:p w14:paraId="61D8FBD8" w14:textId="77777777" w:rsidR="00F102BE" w:rsidRPr="000934A2" w:rsidRDefault="00F102BE" w:rsidP="000934A2">
      <w:pPr>
        <w:pStyle w:val="NoSpacing"/>
        <w:rPr>
          <w:szCs w:val="22"/>
        </w:rPr>
      </w:pPr>
    </w:p>
    <w:p w14:paraId="5C42892D" w14:textId="20CA6EE2" w:rsidR="00F102BE" w:rsidRPr="000934A2" w:rsidRDefault="00633E88" w:rsidP="000934A2">
      <w:pPr>
        <w:pStyle w:val="NoSpacing"/>
        <w:rPr>
          <w:szCs w:val="22"/>
        </w:rPr>
      </w:pPr>
      <w:r>
        <w:rPr>
          <w:szCs w:val="22"/>
        </w:rPr>
        <w:t xml:space="preserve">While agreement has not yet been reached with one of the three sports clubs </w:t>
      </w:r>
      <w:r w:rsidR="00F35C44">
        <w:rPr>
          <w:szCs w:val="22"/>
        </w:rPr>
        <w:t xml:space="preserve">in EFCP, the Town continues to work towards achieving this objective. </w:t>
      </w:r>
      <w:r w:rsidR="00B00DCD">
        <w:rPr>
          <w:szCs w:val="22"/>
        </w:rPr>
        <w:t xml:space="preserve">Agreeing </w:t>
      </w:r>
      <w:r w:rsidR="00803283">
        <w:rPr>
          <w:szCs w:val="22"/>
        </w:rPr>
        <w:t>with</w:t>
      </w:r>
      <w:r w:rsidR="00B00DCD">
        <w:rPr>
          <w:szCs w:val="22"/>
        </w:rPr>
        <w:t xml:space="preserve"> the two items in this report demonstrates </w:t>
      </w:r>
      <w:r w:rsidR="00803283">
        <w:rPr>
          <w:szCs w:val="22"/>
        </w:rPr>
        <w:t>the Town’s</w:t>
      </w:r>
      <w:r w:rsidR="00B00DCD">
        <w:rPr>
          <w:szCs w:val="22"/>
        </w:rPr>
        <w:t xml:space="preserve"> goodwill</w:t>
      </w:r>
      <w:r w:rsidR="0003767C">
        <w:rPr>
          <w:szCs w:val="22"/>
        </w:rPr>
        <w:t xml:space="preserve"> and presents little financial risk</w:t>
      </w:r>
      <w:r w:rsidR="000C1C92">
        <w:rPr>
          <w:szCs w:val="22"/>
        </w:rPr>
        <w:t xml:space="preserve"> while </w:t>
      </w:r>
      <w:r w:rsidR="00E62ACC">
        <w:rPr>
          <w:szCs w:val="22"/>
        </w:rPr>
        <w:t>offsetting</w:t>
      </w:r>
      <w:r w:rsidR="000C1C92">
        <w:rPr>
          <w:szCs w:val="22"/>
        </w:rPr>
        <w:t xml:space="preserve"> potential reputational risk</w:t>
      </w:r>
      <w:r w:rsidR="0003767C">
        <w:rPr>
          <w:szCs w:val="22"/>
        </w:rPr>
        <w:t>.</w:t>
      </w:r>
    </w:p>
    <w:p w14:paraId="7F9558EA" w14:textId="77777777" w:rsidR="00F102BE" w:rsidRDefault="00F102BE" w:rsidP="00265B3F">
      <w:pPr>
        <w:pStyle w:val="Heading4"/>
      </w:pPr>
      <w:r>
        <w:t>RISK IMPLICATIONS</w:t>
      </w:r>
    </w:p>
    <w:p w14:paraId="1F80F37C" w14:textId="77777777" w:rsidR="00F102BE" w:rsidRDefault="00F102BE" w:rsidP="00E711DC">
      <w:pPr>
        <w:pStyle w:val="Heading5"/>
      </w:pPr>
      <w:r>
        <w:t>Risks</w:t>
      </w:r>
    </w:p>
    <w:tbl>
      <w:tblPr>
        <w:tblStyle w:val="TableGrid111"/>
        <w:tblW w:w="0" w:type="auto"/>
        <w:tblInd w:w="-113" w:type="dxa"/>
        <w:tblLook w:val="04A0" w:firstRow="1" w:lastRow="0" w:firstColumn="1" w:lastColumn="0" w:noHBand="0" w:noVBand="1"/>
      </w:tblPr>
      <w:tblGrid>
        <w:gridCol w:w="2288"/>
        <w:gridCol w:w="1427"/>
        <w:gridCol w:w="1418"/>
        <w:gridCol w:w="1330"/>
        <w:gridCol w:w="2184"/>
        <w:gridCol w:w="1922"/>
      </w:tblGrid>
      <w:tr w:rsidR="007703C1" w:rsidRPr="002F4549" w14:paraId="0D907AF1" w14:textId="77777777" w:rsidTr="0088773F">
        <w:tc>
          <w:tcPr>
            <w:tcW w:w="0" w:type="auto"/>
            <w:shd w:val="clear" w:color="auto" w:fill="D9D9D9"/>
          </w:tcPr>
          <w:p w14:paraId="577A91D9" w14:textId="77777777" w:rsidR="00F102BE" w:rsidRPr="00E53BEA" w:rsidRDefault="00F102BE" w:rsidP="0088773F">
            <w:pPr>
              <w:rPr>
                <w:rFonts w:cstheme="minorHAnsi"/>
                <w:sz w:val="20"/>
                <w:szCs w:val="20"/>
              </w:rPr>
            </w:pPr>
            <w:r w:rsidRPr="00E53BEA">
              <w:rPr>
                <w:rFonts w:cstheme="minorHAnsi"/>
                <w:sz w:val="20"/>
                <w:szCs w:val="20"/>
              </w:rPr>
              <w:t>Risk</w:t>
            </w:r>
          </w:p>
        </w:tc>
        <w:tc>
          <w:tcPr>
            <w:tcW w:w="0" w:type="auto"/>
            <w:shd w:val="clear" w:color="auto" w:fill="D9D9D9"/>
          </w:tcPr>
          <w:p w14:paraId="143A28BF" w14:textId="77777777" w:rsidR="00F102BE" w:rsidRPr="00E53BEA" w:rsidRDefault="00F102BE" w:rsidP="0088773F">
            <w:pPr>
              <w:rPr>
                <w:rFonts w:cstheme="minorHAnsi"/>
                <w:sz w:val="20"/>
                <w:szCs w:val="20"/>
              </w:rPr>
            </w:pPr>
            <w:r w:rsidRPr="00E53BEA">
              <w:rPr>
                <w:rFonts w:cstheme="minorHAnsi"/>
                <w:sz w:val="20"/>
                <w:szCs w:val="20"/>
              </w:rPr>
              <w:t>Risk Likelihood (based on history &amp; with existing controls)</w:t>
            </w:r>
          </w:p>
        </w:tc>
        <w:tc>
          <w:tcPr>
            <w:tcW w:w="0" w:type="auto"/>
            <w:shd w:val="clear" w:color="auto" w:fill="D9D9D9"/>
          </w:tcPr>
          <w:p w14:paraId="1639E4FB" w14:textId="77777777" w:rsidR="00F102BE" w:rsidRPr="00E53BEA" w:rsidRDefault="00F102BE" w:rsidP="0088773F">
            <w:pPr>
              <w:rPr>
                <w:rFonts w:cstheme="minorHAnsi"/>
                <w:sz w:val="20"/>
                <w:szCs w:val="20"/>
              </w:rPr>
            </w:pPr>
            <w:r w:rsidRPr="00E53BEA">
              <w:rPr>
                <w:rFonts w:cstheme="minorHAnsi"/>
                <w:sz w:val="20"/>
                <w:szCs w:val="20"/>
              </w:rPr>
              <w:t>Risk Impact / Consequence</w:t>
            </w:r>
          </w:p>
        </w:tc>
        <w:tc>
          <w:tcPr>
            <w:tcW w:w="0" w:type="auto"/>
            <w:shd w:val="clear" w:color="auto" w:fill="D9D9D9"/>
          </w:tcPr>
          <w:p w14:paraId="4612307F" w14:textId="77777777" w:rsidR="00F102BE" w:rsidRPr="00E53BEA" w:rsidRDefault="00F102BE" w:rsidP="0088773F">
            <w:pPr>
              <w:rPr>
                <w:rFonts w:cstheme="minorHAnsi"/>
                <w:sz w:val="20"/>
                <w:szCs w:val="20"/>
              </w:rPr>
            </w:pPr>
            <w:r w:rsidRPr="00E53BEA">
              <w:rPr>
                <w:rFonts w:cstheme="minorHAnsi"/>
                <w:sz w:val="20"/>
                <w:szCs w:val="20"/>
              </w:rPr>
              <w:t>Risk Rating (Prior to Treatment or Control)</w:t>
            </w:r>
          </w:p>
        </w:tc>
        <w:tc>
          <w:tcPr>
            <w:tcW w:w="0" w:type="auto"/>
            <w:shd w:val="clear" w:color="auto" w:fill="D9D9D9"/>
          </w:tcPr>
          <w:p w14:paraId="42DB64A2" w14:textId="77777777" w:rsidR="00F102BE" w:rsidRPr="00E53BEA" w:rsidRDefault="00F102BE" w:rsidP="0088773F">
            <w:pPr>
              <w:rPr>
                <w:rFonts w:cstheme="minorHAnsi"/>
                <w:sz w:val="20"/>
                <w:szCs w:val="20"/>
              </w:rPr>
            </w:pPr>
            <w:r w:rsidRPr="00E53BEA">
              <w:rPr>
                <w:rFonts w:cstheme="minorHAnsi"/>
                <w:sz w:val="20"/>
                <w:szCs w:val="20"/>
              </w:rPr>
              <w:t>Principal Risk Theme</w:t>
            </w:r>
          </w:p>
        </w:tc>
        <w:tc>
          <w:tcPr>
            <w:tcW w:w="0" w:type="auto"/>
            <w:shd w:val="clear" w:color="auto" w:fill="D9D9D9"/>
          </w:tcPr>
          <w:p w14:paraId="75B07549" w14:textId="77777777" w:rsidR="00F102BE" w:rsidRPr="00E53BEA" w:rsidRDefault="00F102BE" w:rsidP="0088773F">
            <w:pPr>
              <w:rPr>
                <w:rFonts w:cstheme="minorHAnsi"/>
                <w:sz w:val="20"/>
                <w:szCs w:val="20"/>
              </w:rPr>
            </w:pPr>
            <w:r w:rsidRPr="00E53BEA">
              <w:rPr>
                <w:rFonts w:cstheme="minorHAnsi"/>
                <w:sz w:val="20"/>
                <w:szCs w:val="20"/>
              </w:rPr>
              <w:t>Risk Action Plan (Controls or Treatment proposed)</w:t>
            </w:r>
          </w:p>
        </w:tc>
      </w:tr>
      <w:tr w:rsidR="007703C1" w:rsidRPr="002F4549" w14:paraId="1B57BD1E" w14:textId="77777777" w:rsidTr="0088773F">
        <w:tc>
          <w:tcPr>
            <w:tcW w:w="0" w:type="auto"/>
          </w:tcPr>
          <w:p w14:paraId="7AC9281E" w14:textId="04591A81" w:rsidR="00F102BE" w:rsidRPr="00E53BEA" w:rsidRDefault="0003767C" w:rsidP="0088773F">
            <w:pPr>
              <w:rPr>
                <w:rFonts w:cstheme="minorHAnsi"/>
                <w:sz w:val="20"/>
                <w:szCs w:val="20"/>
              </w:rPr>
            </w:pPr>
            <w:r w:rsidRPr="00E53BEA">
              <w:rPr>
                <w:rFonts w:cstheme="minorHAnsi"/>
                <w:sz w:val="20"/>
                <w:szCs w:val="20"/>
              </w:rPr>
              <w:t xml:space="preserve">Council determines the Licence Agreement with EFFC </w:t>
            </w:r>
            <w:r w:rsidR="007703C1" w:rsidRPr="00E53BEA">
              <w:rPr>
                <w:rFonts w:cstheme="minorHAnsi"/>
                <w:sz w:val="20"/>
                <w:szCs w:val="20"/>
              </w:rPr>
              <w:t xml:space="preserve">must be finalised </w:t>
            </w:r>
            <w:r w:rsidR="001B21D5" w:rsidRPr="00E53BEA">
              <w:rPr>
                <w:rFonts w:cstheme="minorHAnsi"/>
                <w:sz w:val="20"/>
                <w:szCs w:val="20"/>
              </w:rPr>
              <w:t xml:space="preserve">prior to approving the Naming Rights sponsorship and </w:t>
            </w:r>
            <w:proofErr w:type="gramStart"/>
            <w:r w:rsidR="001B21D5" w:rsidRPr="00E53BEA">
              <w:rPr>
                <w:rFonts w:cstheme="minorHAnsi"/>
                <w:sz w:val="20"/>
                <w:szCs w:val="20"/>
              </w:rPr>
              <w:t>10% member</w:t>
            </w:r>
            <w:proofErr w:type="gramEnd"/>
            <w:r w:rsidR="001B21D5" w:rsidRPr="00E53BEA">
              <w:rPr>
                <w:rFonts w:cstheme="minorHAnsi"/>
                <w:sz w:val="20"/>
                <w:szCs w:val="20"/>
              </w:rPr>
              <w:t xml:space="preserve"> discount</w:t>
            </w:r>
          </w:p>
        </w:tc>
        <w:sdt>
          <w:sdtPr>
            <w:rPr>
              <w:rFonts w:cstheme="minorHAnsi"/>
              <w:sz w:val="20"/>
              <w:szCs w:val="20"/>
            </w:rPr>
            <w:alias w:val="Risk Likelihood"/>
            <w:tag w:val="Risk Likelihood"/>
            <w:id w:val="1675305114"/>
            <w:placeholder>
              <w:docPart w:val="E559394DF3DF436EB130B7E2ED250547"/>
            </w:placeholder>
            <w:dropDownList>
              <w:listItem w:value="Choose an item."/>
              <w:listItem w:displayText="Rare (1)" w:value="Rare (1)"/>
              <w:listItem w:displayText="Unlikely (2)" w:value="Unlikely (2)"/>
              <w:listItem w:displayText="Possible (3)" w:value="Possible (3)"/>
              <w:listItem w:displayText="Likely (4)" w:value="Likely (4)"/>
              <w:listItem w:displayText="Almost Certain (5)" w:value="Almost Certain (5)"/>
            </w:dropDownList>
          </w:sdtPr>
          <w:sdtEndPr/>
          <w:sdtContent>
            <w:tc>
              <w:tcPr>
                <w:tcW w:w="0" w:type="auto"/>
              </w:tcPr>
              <w:p w14:paraId="12150C6C" w14:textId="122B5BF5" w:rsidR="00F102BE" w:rsidRPr="00E53BEA" w:rsidRDefault="003A57CA" w:rsidP="0088773F">
                <w:pPr>
                  <w:rPr>
                    <w:rFonts w:cstheme="minorHAnsi"/>
                    <w:sz w:val="20"/>
                    <w:szCs w:val="20"/>
                  </w:rPr>
                </w:pPr>
                <w:r w:rsidRPr="00E53BEA">
                  <w:rPr>
                    <w:rFonts w:cstheme="minorHAnsi"/>
                    <w:sz w:val="20"/>
                    <w:szCs w:val="20"/>
                  </w:rPr>
                  <w:t>Unlikely (2)</w:t>
                </w:r>
              </w:p>
            </w:tc>
          </w:sdtContent>
        </w:sdt>
        <w:tc>
          <w:tcPr>
            <w:tcW w:w="0" w:type="auto"/>
          </w:tcPr>
          <w:p w14:paraId="4C8A5916" w14:textId="45E18B5E" w:rsidR="00F102BE" w:rsidRPr="00E53BEA" w:rsidRDefault="002E1180" w:rsidP="0088773F">
            <w:pPr>
              <w:rPr>
                <w:rFonts w:cstheme="minorHAnsi"/>
                <w:sz w:val="20"/>
                <w:szCs w:val="20"/>
              </w:rPr>
            </w:pPr>
            <w:sdt>
              <w:sdtPr>
                <w:rPr>
                  <w:rFonts w:cstheme="minorHAnsi"/>
                  <w:sz w:val="20"/>
                  <w:szCs w:val="20"/>
                </w:rPr>
                <w:alias w:val="Impact / Consequence"/>
                <w:tag w:val="Impact / Consequence"/>
                <w:id w:val="695279146"/>
                <w:placeholder>
                  <w:docPart w:val="C39FB746F9534014A0ABCCAC49D4B273"/>
                </w:placeholder>
                <w:dropDownList>
                  <w:listItem w:value="Choose an item."/>
                  <w:listItem w:displayText="Insignificant (1)" w:value="Insignificant (1)"/>
                  <w:listItem w:displayText="Minor (2)" w:value="Minor (2)"/>
                  <w:listItem w:displayText="Moderate (3)" w:value="Moderate (3)"/>
                  <w:listItem w:displayText="Major (4)" w:value="Major (4)"/>
                  <w:listItem w:displayText="Extreme (5)" w:value="Extreme (5)"/>
                </w:dropDownList>
              </w:sdtPr>
              <w:sdtEndPr/>
              <w:sdtContent>
                <w:r w:rsidR="00700B63" w:rsidRPr="00E53BEA">
                  <w:rPr>
                    <w:rFonts w:cstheme="minorHAnsi"/>
                    <w:sz w:val="20"/>
                    <w:szCs w:val="20"/>
                  </w:rPr>
                  <w:t>Major (4)</w:t>
                </w:r>
              </w:sdtContent>
            </w:sdt>
          </w:p>
        </w:tc>
        <w:tc>
          <w:tcPr>
            <w:tcW w:w="0" w:type="auto"/>
          </w:tcPr>
          <w:p w14:paraId="72887043" w14:textId="6899C592" w:rsidR="00F102BE" w:rsidRPr="00E53BEA" w:rsidRDefault="002E1180" w:rsidP="0088773F">
            <w:pPr>
              <w:rPr>
                <w:rFonts w:cstheme="minorHAnsi"/>
                <w:sz w:val="20"/>
                <w:szCs w:val="20"/>
              </w:rPr>
            </w:pPr>
            <w:sdt>
              <w:sdtPr>
                <w:rPr>
                  <w:rFonts w:cstheme="minorHAnsi"/>
                  <w:sz w:val="20"/>
                  <w:szCs w:val="20"/>
                </w:rPr>
                <w:alias w:val="Risk Rating"/>
                <w:tag w:val="Risk Rating"/>
                <w:id w:val="150733374"/>
                <w:placeholder>
                  <w:docPart w:val="7E6A61FB8A1D4136993C50D5CD64F6E2"/>
                </w:placeholder>
                <w:dropDownList>
                  <w:listItem w:value="Choose an item."/>
                  <w:listItem w:displayText="Low (1-4)" w:value="Low (1-4)"/>
                  <w:listItem w:displayText="Moderate (5-9)" w:value="Moderate (5-9)"/>
                  <w:listItem w:displayText="High (10-16)" w:value="High (10-16)"/>
                  <w:listItem w:displayText="Extreme (17-25)" w:value="Extreme (17-25)"/>
                </w:dropDownList>
              </w:sdtPr>
              <w:sdtEndPr/>
              <w:sdtContent>
                <w:r w:rsidR="00700B63" w:rsidRPr="00E53BEA">
                  <w:rPr>
                    <w:rFonts w:cstheme="minorHAnsi"/>
                    <w:sz w:val="20"/>
                    <w:szCs w:val="20"/>
                  </w:rPr>
                  <w:t>Moderate (5-9)</w:t>
                </w:r>
              </w:sdtContent>
            </w:sdt>
          </w:p>
        </w:tc>
        <w:sdt>
          <w:sdtPr>
            <w:rPr>
              <w:rFonts w:cstheme="minorHAnsi"/>
              <w:sz w:val="20"/>
              <w:szCs w:val="20"/>
            </w:rPr>
            <w:alias w:val="Principal Risk Theme"/>
            <w:tag w:val="Principal Risk Theme"/>
            <w:id w:val="-1345315388"/>
            <w:placeholder>
              <w:docPart w:val="7D9FAA73596D4E2AB368DDDF628BB1B6"/>
            </w:placeholder>
            <w:dropDownList>
              <w:listItem w:value="Choose an item."/>
              <w:listItem w:displayText="HEALTH Near Miss of First Aid" w:value="HEALTH Near Miss of First Aid"/>
              <w:listItem w:displayText="HEALTH Medical type injuries" w:value="HEALTH Medical type injuries"/>
              <w:listItem w:displayText="HEALTH Lost time injury &gt;14 days" w:value="HEALTH Lost time injury &gt;14 days"/>
              <w:listItem w:displayText="HEALTH Long term disability/multiple injuries" w:value="HEALTH Long term disability/multiple injuries"/>
              <w:listItem w:displayText="HEALTH Fatality, permanent disability" w:value="HEALTH Fatality, permanent disability"/>
              <w:listItem w:displayText="FINANCIAL IMPACT Less than $10,000" w:value="FINANCIAL IMPACT Less than $10,000"/>
              <w:listItem w:displayText="FINANCIAL IMPACT $10,000 - $50,000" w:value="FINANCIAL IMPACT $10,000 - $50,000"/>
              <w:listItem w:displayText="FINANCIAL IMPACT $50,000 - $250,000" w:value="FINANCIAL IMPACT $50,000 - $250,000"/>
              <w:listItem w:displayText="FINANCIAL IMPACT $250,001 - $1,000,000" w:value="FINANCIAL IMPACT $250,001 - $1,000,000"/>
              <w:listItem w:displayText="FINANCIAL IMPACT More than $1,000,000" w:value="FINANCIAL IMPACT More than $1,000,000"/>
              <w:listItem w:displayText="SERVICE INTERRUPTION No material service interruption" w:value="SERVICE INTERRUPTION No material service interruption"/>
              <w:listItem w:displayText="SERVICE INTERRUPTION Short term temporary interruption - backlog cleared &lt;1 day" w:value="SERVICE INTERRUPTION Short term temporary interruption - backlog cleared &lt;1 day"/>
              <w:listItem w:displayText="SERVICE INTERRUPTION Medium term temporary interruption - backlog cleared by additional resources &lt;1 week" w:value="SERVICE INTERRUPTION Medium term temporary interruption - backlog cleared by additional resources &lt;1 week"/>
              <w:listItem w:displayText="SERVICE INTERRUPTION Prolonged interruption of services - additional resources; performance affected &lt;1month" w:value="SERVICE INTERRUPTION Prolonged interruption of services - additional resources; performance affected &lt;1month"/>
              <w:listItem w:displayText="SERVICE INTERRUPTION - Indeterminate prolonged interruption of services - non-performance &gt;1 month" w:value="SERVICE INTERRUPTION - Indeterminate prolonged interruption of services - non-performance &gt;1 month"/>
              <w:listItem w:displayText="COMPLIANCE Minor regulatory or statutory impact" w:value="COMPLIANCE Minor regulatory or statutory impact"/>
              <w:listItem w:displayText="COMPLIANCE Some temporary non-compliances" w:value="COMPLIANCE Some temporary non-compliances"/>
              <w:listItem w:displayText="COMPLIANCE Short term non-compliance but with significant regulatory requirements imposed" w:value="COMPLIANCE Short term non-compliance but with significant regulatory requirements imposed"/>
              <w:listItem w:displayText="COMPLIANCE Non-compliance results in termination of services or imposed penalties" w:value="COMPLIANCE Non-compliance results in termination of services or imposed penalties"/>
              <w:listItem w:displayText="COMPLIANCE Non-compliance results in litigation, criminal charges or significant damages or penalties" w:value="COMPLIANCE Non-compliance results in litigation, criminal charges or significant damages or penalties"/>
              <w:listItem w:displayText="REPUTATIONAL Unsubstantiated, low impact, low profile or 'now news' item" w:value="REPUTATIONAL Unsubstantiated, low impact, low profile or 'now news' item"/>
              <w:listItem w:displayText="REPUTATIONAL Substantiated, low impact, low news item" w:value="REPUTATIONAL Substantiated, low impact, low news item"/>
              <w:listItem w:displayText="REPUTATIONAL Substantiated, public embarrassment, moderate impact, moderate news profile" w:value="REPUTATIONAL Substantiated, public embarrassment, moderate impact, moderate news profile"/>
              <w:listItem w:displayText="REPUTATIONAL Substantiated, public embarrassment, high impact, high news profile, third party actions" w:value="REPUTATIONAL Substantiated, public embarrassment, high impact, high news profile, third party actions"/>
              <w:listItem w:displayText="REPUTATIONAL Substantiated, public embarrassment, very high multiple impacts, high widespread multiple news profile, third party actions" w:value="REPUTATIONAL Substantiated, public embarrassment, very high multiple impacts, high widespread multiple news profile, third party actions"/>
              <w:listItem w:displayText="PROPERTY Inconsequential damage" w:value="PROPERTY Inconsequential damage"/>
              <w:listItem w:displayText="PROPERTY Localised damage rectified by routine internal procedures" w:value="PROPERTY Localised damage rectified by routine internal procedures"/>
              <w:listItem w:displayText="PROPERTY Localised damage requiring external resources to rectify" w:value="PROPERTY Localised damage requiring external resources to rectify"/>
              <w:listItem w:displayText="PROPERTY Significant damage requiring interal &amp; external resources to rectify" w:value="PROPERTY Significant damage requiring interal &amp; external resources to rectify"/>
              <w:listItem w:displayText="PROPERTY Extensive damage requiring prolonged period of restitution; complete loss of plant, equipment &amp; building" w:value="PROPERTY Extensive damage requiring prolonged period of restitution; complete loss of plant, equipment &amp; building"/>
              <w:listItem w:displayText="ENVIRONMENT Contained, reversible impact managed by onsite response" w:value="ENVIRONMENT Contained, reversible impact managed by onsite response"/>
              <w:listItem w:displayText="ENVIRONMENT Contained, reversible impact managed by internal response" w:value="ENVIRONMENT Contained, reversible impact managed by internal response"/>
              <w:listItem w:displayText="ENVIRONMENT Contained, reversible impact managed by external agencies" w:value="ENVIRONMENT Contained, reversible impact managed by external agencies"/>
              <w:listItem w:displayText="ENVIRONMENT Uncontained, reversible impact managed by a coordinated response from external agencies" w:value="ENVIRONMENT Uncontained, reversible impact managed by a coordinated response from external agencies"/>
              <w:listItem w:displayText="ENVIRONMENT Uncontained, irreversible impact" w:value="ENVIRONMENT Uncontained, irreversible impact"/>
            </w:dropDownList>
          </w:sdtPr>
          <w:sdtEndPr/>
          <w:sdtContent>
            <w:tc>
              <w:tcPr>
                <w:tcW w:w="0" w:type="auto"/>
              </w:tcPr>
              <w:p w14:paraId="7747C148" w14:textId="0BD41E72" w:rsidR="00F102BE" w:rsidRPr="00E53BEA" w:rsidRDefault="00700B63" w:rsidP="0088773F">
                <w:pPr>
                  <w:rPr>
                    <w:rFonts w:cstheme="minorHAnsi"/>
                    <w:sz w:val="20"/>
                    <w:szCs w:val="20"/>
                  </w:rPr>
                </w:pPr>
                <w:r w:rsidRPr="00E53BEA">
                  <w:rPr>
                    <w:rFonts w:cstheme="minorHAnsi"/>
                    <w:sz w:val="20"/>
                    <w:szCs w:val="20"/>
                  </w:rPr>
                  <w:t>REPUTATIONAL Substantiated, public embarrassment, moderate impact, moderate news profile</w:t>
                </w:r>
              </w:p>
            </w:tc>
          </w:sdtContent>
        </w:sdt>
        <w:tc>
          <w:tcPr>
            <w:tcW w:w="0" w:type="auto"/>
          </w:tcPr>
          <w:p w14:paraId="16CEEC9B" w14:textId="118A59FC" w:rsidR="00F102BE" w:rsidRPr="00E53BEA" w:rsidRDefault="002E1180" w:rsidP="0088773F">
            <w:pPr>
              <w:rPr>
                <w:rFonts w:cstheme="minorHAnsi"/>
                <w:sz w:val="20"/>
                <w:szCs w:val="20"/>
              </w:rPr>
            </w:pPr>
            <w:sdt>
              <w:sdtPr>
                <w:rPr>
                  <w:rFonts w:cstheme="minorHAnsi"/>
                  <w:sz w:val="20"/>
                  <w:szCs w:val="20"/>
                </w:rPr>
                <w:alias w:val="Treatment Proposed"/>
                <w:tag w:val="Treatment Proposed"/>
                <w:id w:val="1953353979"/>
                <w:placeholder>
                  <w:docPart w:val="FE2565EE5A1541AF8D1B2CEAB386145D"/>
                </w:placeholder>
                <w:comboBox>
                  <w:listItem w:value="Choose an item."/>
                  <w:listItem w:displayText="Accept Risk" w:value="Accept Risk"/>
                  <w:listItem w:displayText="Accept Officer Recommendation" w:value="Accept Officer Recommendation"/>
                  <w:listItem w:displayText="Manage by ...." w:value="Manage by ...."/>
                  <w:listItem w:displayText="Transfer to ..." w:value="Transfer to ..."/>
                  <w:listItem w:displayText="Treat through ..." w:value="Treat through ..."/>
                  <w:listItem w:displayText="Control through ..." w:value="Control through ..."/>
                  <w:listItem w:displayText="Risk Management Plan" w:value="Risk Management Plan"/>
                </w:comboBox>
              </w:sdtPr>
              <w:sdtEndPr/>
              <w:sdtContent>
                <w:r w:rsidR="00647913" w:rsidRPr="00E53BEA">
                  <w:rPr>
                    <w:rFonts w:cstheme="minorHAnsi"/>
                    <w:sz w:val="20"/>
                    <w:szCs w:val="20"/>
                  </w:rPr>
                  <w:t>Accept Officer Recommendation</w:t>
                </w:r>
                <w:r w:rsidR="007703C1" w:rsidRPr="00E53BEA">
                  <w:rPr>
                    <w:rFonts w:cstheme="minorHAnsi"/>
                    <w:sz w:val="20"/>
                    <w:szCs w:val="20"/>
                  </w:rPr>
                  <w:t xml:space="preserve"> </w:t>
                </w:r>
              </w:sdtContent>
            </w:sdt>
          </w:p>
        </w:tc>
      </w:tr>
    </w:tbl>
    <w:p w14:paraId="0FFEF454" w14:textId="77777777" w:rsidR="00F102BE" w:rsidRDefault="00F102BE" w:rsidP="00F102BE"/>
    <w:p w14:paraId="42EFF87B" w14:textId="77777777" w:rsidR="00F102BE" w:rsidRDefault="00F102BE" w:rsidP="00E2495B">
      <w:pPr>
        <w:pStyle w:val="Heading5"/>
      </w:pPr>
      <w:r w:rsidRPr="00D71CE2">
        <w:t>Risk</w:t>
      </w:r>
      <w:r>
        <w:t xml:space="preserve"> Matrix</w:t>
      </w:r>
    </w:p>
    <w:tbl>
      <w:tblPr>
        <w:tblStyle w:val="TableGrid31"/>
        <w:tblW w:w="10064" w:type="dxa"/>
        <w:tblInd w:w="-113" w:type="dxa"/>
        <w:tblLayout w:type="fixed"/>
        <w:tblLook w:val="04A0" w:firstRow="1" w:lastRow="0" w:firstColumn="1" w:lastColumn="0" w:noHBand="0" w:noVBand="1"/>
      </w:tblPr>
      <w:tblGrid>
        <w:gridCol w:w="1701"/>
        <w:gridCol w:w="567"/>
        <w:gridCol w:w="1528"/>
        <w:gridCol w:w="1567"/>
        <w:gridCol w:w="1567"/>
        <w:gridCol w:w="1567"/>
        <w:gridCol w:w="1567"/>
      </w:tblGrid>
      <w:tr w:rsidR="00F102BE" w:rsidRPr="000934A2" w14:paraId="3351E570" w14:textId="77777777" w:rsidTr="0088773F">
        <w:trPr>
          <w:trHeight w:val="292"/>
        </w:trPr>
        <w:tc>
          <w:tcPr>
            <w:tcW w:w="2268" w:type="dxa"/>
            <w:gridSpan w:val="2"/>
            <w:vMerge w:val="restart"/>
            <w:tcBorders>
              <w:tl2br w:val="single" w:sz="4" w:space="0" w:color="auto"/>
            </w:tcBorders>
          </w:tcPr>
          <w:p w14:paraId="5BEED7FF"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 xml:space="preserve">            Consequence</w:t>
            </w:r>
          </w:p>
          <w:p w14:paraId="74E12DF2"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p>
          <w:p w14:paraId="7DAC94B9"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Likelihood</w:t>
            </w:r>
          </w:p>
        </w:tc>
        <w:tc>
          <w:tcPr>
            <w:tcW w:w="1528" w:type="dxa"/>
            <w:vAlign w:val="center"/>
          </w:tcPr>
          <w:p w14:paraId="60D26821"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Insignificant</w:t>
            </w:r>
          </w:p>
        </w:tc>
        <w:tc>
          <w:tcPr>
            <w:tcW w:w="1567" w:type="dxa"/>
            <w:vAlign w:val="center"/>
          </w:tcPr>
          <w:p w14:paraId="02F19BA0"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Minor</w:t>
            </w:r>
          </w:p>
        </w:tc>
        <w:tc>
          <w:tcPr>
            <w:tcW w:w="1567" w:type="dxa"/>
            <w:vAlign w:val="center"/>
          </w:tcPr>
          <w:p w14:paraId="09EBF03E"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Moderate</w:t>
            </w:r>
          </w:p>
        </w:tc>
        <w:tc>
          <w:tcPr>
            <w:tcW w:w="1567" w:type="dxa"/>
            <w:vAlign w:val="center"/>
          </w:tcPr>
          <w:p w14:paraId="3B6C26F5"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Major</w:t>
            </w:r>
          </w:p>
        </w:tc>
        <w:tc>
          <w:tcPr>
            <w:tcW w:w="1567" w:type="dxa"/>
            <w:vAlign w:val="center"/>
          </w:tcPr>
          <w:p w14:paraId="3F1F6AD3"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Extreme</w:t>
            </w:r>
          </w:p>
        </w:tc>
      </w:tr>
      <w:tr w:rsidR="00F102BE" w:rsidRPr="000934A2" w14:paraId="680E1C8D" w14:textId="77777777" w:rsidTr="0088773F">
        <w:trPr>
          <w:trHeight w:val="129"/>
        </w:trPr>
        <w:tc>
          <w:tcPr>
            <w:tcW w:w="2268" w:type="dxa"/>
            <w:gridSpan w:val="2"/>
            <w:vMerge/>
            <w:tcBorders>
              <w:tl2br w:val="single" w:sz="4" w:space="0" w:color="auto"/>
            </w:tcBorders>
            <w:vAlign w:val="center"/>
          </w:tcPr>
          <w:p w14:paraId="67DBC9C9"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p>
        </w:tc>
        <w:tc>
          <w:tcPr>
            <w:tcW w:w="1528" w:type="dxa"/>
            <w:vAlign w:val="center"/>
          </w:tcPr>
          <w:p w14:paraId="75D90486"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1</w:t>
            </w:r>
          </w:p>
        </w:tc>
        <w:tc>
          <w:tcPr>
            <w:tcW w:w="1567" w:type="dxa"/>
            <w:vAlign w:val="center"/>
          </w:tcPr>
          <w:p w14:paraId="218F8716"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2</w:t>
            </w:r>
          </w:p>
        </w:tc>
        <w:tc>
          <w:tcPr>
            <w:tcW w:w="1567" w:type="dxa"/>
            <w:vAlign w:val="center"/>
          </w:tcPr>
          <w:p w14:paraId="1A3E1AF4"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3</w:t>
            </w:r>
          </w:p>
        </w:tc>
        <w:tc>
          <w:tcPr>
            <w:tcW w:w="1567" w:type="dxa"/>
            <w:vAlign w:val="center"/>
          </w:tcPr>
          <w:p w14:paraId="5B9CD2D0"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4</w:t>
            </w:r>
          </w:p>
        </w:tc>
        <w:tc>
          <w:tcPr>
            <w:tcW w:w="1567" w:type="dxa"/>
            <w:vAlign w:val="center"/>
          </w:tcPr>
          <w:p w14:paraId="2A505D0A"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5</w:t>
            </w:r>
          </w:p>
        </w:tc>
      </w:tr>
      <w:tr w:rsidR="00F102BE" w:rsidRPr="000934A2" w14:paraId="3C798F3D" w14:textId="77777777" w:rsidTr="0088773F">
        <w:trPr>
          <w:trHeight w:val="277"/>
        </w:trPr>
        <w:tc>
          <w:tcPr>
            <w:tcW w:w="1701" w:type="dxa"/>
            <w:vAlign w:val="center"/>
          </w:tcPr>
          <w:p w14:paraId="006A37DA"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Almost Certain</w:t>
            </w:r>
          </w:p>
        </w:tc>
        <w:tc>
          <w:tcPr>
            <w:tcW w:w="567" w:type="dxa"/>
            <w:vAlign w:val="center"/>
          </w:tcPr>
          <w:p w14:paraId="05ED4585"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5</w:t>
            </w:r>
          </w:p>
        </w:tc>
        <w:tc>
          <w:tcPr>
            <w:tcW w:w="1528" w:type="dxa"/>
            <w:shd w:val="clear" w:color="auto" w:fill="FFFF00"/>
            <w:vAlign w:val="center"/>
          </w:tcPr>
          <w:p w14:paraId="7A90AFF1"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Moderate (5)</w:t>
            </w:r>
          </w:p>
        </w:tc>
        <w:tc>
          <w:tcPr>
            <w:tcW w:w="1567" w:type="dxa"/>
            <w:shd w:val="clear" w:color="auto" w:fill="FFC000"/>
            <w:vAlign w:val="center"/>
          </w:tcPr>
          <w:p w14:paraId="1BBAB7D5"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High (10)</w:t>
            </w:r>
          </w:p>
        </w:tc>
        <w:tc>
          <w:tcPr>
            <w:tcW w:w="1567" w:type="dxa"/>
            <w:shd w:val="clear" w:color="auto" w:fill="FFC000"/>
            <w:vAlign w:val="center"/>
          </w:tcPr>
          <w:p w14:paraId="652B2398"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High (15)</w:t>
            </w:r>
          </w:p>
        </w:tc>
        <w:tc>
          <w:tcPr>
            <w:tcW w:w="1567" w:type="dxa"/>
            <w:shd w:val="clear" w:color="auto" w:fill="FF0000"/>
            <w:vAlign w:val="center"/>
          </w:tcPr>
          <w:p w14:paraId="4301676B"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Extreme (20)</w:t>
            </w:r>
          </w:p>
        </w:tc>
        <w:tc>
          <w:tcPr>
            <w:tcW w:w="1567" w:type="dxa"/>
            <w:shd w:val="clear" w:color="auto" w:fill="FF0000"/>
            <w:vAlign w:val="center"/>
          </w:tcPr>
          <w:p w14:paraId="27E94E9C"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Extreme (25)</w:t>
            </w:r>
          </w:p>
        </w:tc>
      </w:tr>
      <w:tr w:rsidR="00F102BE" w:rsidRPr="000934A2" w14:paraId="04CCEC40" w14:textId="77777777" w:rsidTr="0088773F">
        <w:trPr>
          <w:trHeight w:val="294"/>
        </w:trPr>
        <w:tc>
          <w:tcPr>
            <w:tcW w:w="1701" w:type="dxa"/>
            <w:vAlign w:val="center"/>
          </w:tcPr>
          <w:p w14:paraId="1E78E576"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Likely</w:t>
            </w:r>
          </w:p>
        </w:tc>
        <w:tc>
          <w:tcPr>
            <w:tcW w:w="567" w:type="dxa"/>
            <w:vAlign w:val="center"/>
          </w:tcPr>
          <w:p w14:paraId="1F07B297"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4</w:t>
            </w:r>
          </w:p>
        </w:tc>
        <w:tc>
          <w:tcPr>
            <w:tcW w:w="1528" w:type="dxa"/>
            <w:shd w:val="clear" w:color="auto" w:fill="92D050"/>
            <w:vAlign w:val="center"/>
          </w:tcPr>
          <w:p w14:paraId="055B12B7"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Low (4)</w:t>
            </w:r>
          </w:p>
        </w:tc>
        <w:tc>
          <w:tcPr>
            <w:tcW w:w="1567" w:type="dxa"/>
            <w:shd w:val="clear" w:color="auto" w:fill="FFFF00"/>
            <w:vAlign w:val="center"/>
          </w:tcPr>
          <w:p w14:paraId="11E9B161"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Moderate (8)</w:t>
            </w:r>
          </w:p>
        </w:tc>
        <w:tc>
          <w:tcPr>
            <w:tcW w:w="1567" w:type="dxa"/>
            <w:shd w:val="clear" w:color="auto" w:fill="FFC000"/>
            <w:vAlign w:val="center"/>
          </w:tcPr>
          <w:p w14:paraId="4D4680DF"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High (12)</w:t>
            </w:r>
          </w:p>
        </w:tc>
        <w:tc>
          <w:tcPr>
            <w:tcW w:w="1567" w:type="dxa"/>
            <w:shd w:val="clear" w:color="auto" w:fill="FFC000"/>
            <w:vAlign w:val="center"/>
          </w:tcPr>
          <w:p w14:paraId="24CAD26A"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High (16)</w:t>
            </w:r>
          </w:p>
        </w:tc>
        <w:tc>
          <w:tcPr>
            <w:tcW w:w="1567" w:type="dxa"/>
            <w:shd w:val="clear" w:color="auto" w:fill="FF0000"/>
            <w:vAlign w:val="center"/>
          </w:tcPr>
          <w:p w14:paraId="13F6F976"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Extreme (20)</w:t>
            </w:r>
          </w:p>
        </w:tc>
      </w:tr>
      <w:tr w:rsidR="00F102BE" w:rsidRPr="000934A2" w14:paraId="5B66E45C" w14:textId="77777777" w:rsidTr="0088773F">
        <w:trPr>
          <w:trHeight w:val="257"/>
        </w:trPr>
        <w:tc>
          <w:tcPr>
            <w:tcW w:w="1701" w:type="dxa"/>
            <w:vAlign w:val="center"/>
          </w:tcPr>
          <w:p w14:paraId="4490188F"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Possible</w:t>
            </w:r>
          </w:p>
        </w:tc>
        <w:tc>
          <w:tcPr>
            <w:tcW w:w="567" w:type="dxa"/>
            <w:vAlign w:val="center"/>
          </w:tcPr>
          <w:p w14:paraId="670B0076"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3</w:t>
            </w:r>
          </w:p>
        </w:tc>
        <w:tc>
          <w:tcPr>
            <w:tcW w:w="1528" w:type="dxa"/>
            <w:shd w:val="clear" w:color="auto" w:fill="92D050"/>
            <w:vAlign w:val="center"/>
          </w:tcPr>
          <w:p w14:paraId="2C1D98E4"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Low (3)</w:t>
            </w:r>
          </w:p>
        </w:tc>
        <w:tc>
          <w:tcPr>
            <w:tcW w:w="1567" w:type="dxa"/>
            <w:shd w:val="clear" w:color="auto" w:fill="FFFF00"/>
            <w:vAlign w:val="center"/>
          </w:tcPr>
          <w:p w14:paraId="067F3D7F"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Moderate (6)</w:t>
            </w:r>
          </w:p>
        </w:tc>
        <w:tc>
          <w:tcPr>
            <w:tcW w:w="1567" w:type="dxa"/>
            <w:shd w:val="clear" w:color="auto" w:fill="FFFF00"/>
            <w:vAlign w:val="center"/>
          </w:tcPr>
          <w:p w14:paraId="5A66DC5E"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Moderate (9)</w:t>
            </w:r>
          </w:p>
        </w:tc>
        <w:tc>
          <w:tcPr>
            <w:tcW w:w="1567" w:type="dxa"/>
            <w:shd w:val="clear" w:color="auto" w:fill="FFC000"/>
            <w:vAlign w:val="center"/>
          </w:tcPr>
          <w:p w14:paraId="3720FAEF"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High (12)</w:t>
            </w:r>
          </w:p>
        </w:tc>
        <w:tc>
          <w:tcPr>
            <w:tcW w:w="1567" w:type="dxa"/>
            <w:shd w:val="clear" w:color="auto" w:fill="FFC000"/>
            <w:vAlign w:val="center"/>
          </w:tcPr>
          <w:p w14:paraId="0747752D"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High (15)</w:t>
            </w:r>
          </w:p>
        </w:tc>
      </w:tr>
      <w:tr w:rsidR="00F102BE" w:rsidRPr="000934A2" w14:paraId="60FD4424" w14:textId="77777777" w:rsidTr="0088773F">
        <w:trPr>
          <w:trHeight w:val="288"/>
        </w:trPr>
        <w:tc>
          <w:tcPr>
            <w:tcW w:w="1701" w:type="dxa"/>
            <w:vAlign w:val="center"/>
          </w:tcPr>
          <w:p w14:paraId="15539349"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Unlikely</w:t>
            </w:r>
          </w:p>
        </w:tc>
        <w:tc>
          <w:tcPr>
            <w:tcW w:w="567" w:type="dxa"/>
            <w:vAlign w:val="center"/>
          </w:tcPr>
          <w:p w14:paraId="424626A5"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2</w:t>
            </w:r>
          </w:p>
        </w:tc>
        <w:tc>
          <w:tcPr>
            <w:tcW w:w="1528" w:type="dxa"/>
            <w:shd w:val="clear" w:color="auto" w:fill="92D050"/>
            <w:vAlign w:val="center"/>
          </w:tcPr>
          <w:p w14:paraId="18455A97"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Low (2)</w:t>
            </w:r>
          </w:p>
        </w:tc>
        <w:tc>
          <w:tcPr>
            <w:tcW w:w="1567" w:type="dxa"/>
            <w:shd w:val="clear" w:color="auto" w:fill="92D050"/>
            <w:vAlign w:val="center"/>
          </w:tcPr>
          <w:p w14:paraId="37B113BF"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Low (4)</w:t>
            </w:r>
          </w:p>
        </w:tc>
        <w:tc>
          <w:tcPr>
            <w:tcW w:w="1567" w:type="dxa"/>
            <w:shd w:val="clear" w:color="auto" w:fill="FFFF00"/>
            <w:vAlign w:val="center"/>
          </w:tcPr>
          <w:p w14:paraId="1F4F4567"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Moderate (6)</w:t>
            </w:r>
          </w:p>
        </w:tc>
        <w:tc>
          <w:tcPr>
            <w:tcW w:w="1567" w:type="dxa"/>
            <w:shd w:val="clear" w:color="auto" w:fill="FFFF00"/>
            <w:vAlign w:val="center"/>
          </w:tcPr>
          <w:p w14:paraId="3F26510B"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Moderate (8)</w:t>
            </w:r>
          </w:p>
        </w:tc>
        <w:tc>
          <w:tcPr>
            <w:tcW w:w="1567" w:type="dxa"/>
            <w:shd w:val="clear" w:color="auto" w:fill="FFC000"/>
            <w:vAlign w:val="center"/>
          </w:tcPr>
          <w:p w14:paraId="3BFFD78E"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High (10)</w:t>
            </w:r>
          </w:p>
        </w:tc>
      </w:tr>
      <w:tr w:rsidR="00F102BE" w:rsidRPr="000934A2" w14:paraId="1A8F408A" w14:textId="77777777" w:rsidTr="0088773F">
        <w:trPr>
          <w:trHeight w:val="265"/>
        </w:trPr>
        <w:tc>
          <w:tcPr>
            <w:tcW w:w="1701" w:type="dxa"/>
            <w:vAlign w:val="center"/>
          </w:tcPr>
          <w:p w14:paraId="6F2C05F2"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Rare</w:t>
            </w:r>
          </w:p>
        </w:tc>
        <w:tc>
          <w:tcPr>
            <w:tcW w:w="567" w:type="dxa"/>
            <w:vAlign w:val="center"/>
          </w:tcPr>
          <w:p w14:paraId="06ED1233"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1</w:t>
            </w:r>
          </w:p>
        </w:tc>
        <w:tc>
          <w:tcPr>
            <w:tcW w:w="1528" w:type="dxa"/>
            <w:shd w:val="clear" w:color="auto" w:fill="92D050"/>
            <w:vAlign w:val="center"/>
          </w:tcPr>
          <w:p w14:paraId="4FDFD69D"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Low (1)</w:t>
            </w:r>
          </w:p>
        </w:tc>
        <w:tc>
          <w:tcPr>
            <w:tcW w:w="1567" w:type="dxa"/>
            <w:shd w:val="clear" w:color="auto" w:fill="92D050"/>
            <w:vAlign w:val="center"/>
          </w:tcPr>
          <w:p w14:paraId="593925B1"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Low (2)</w:t>
            </w:r>
          </w:p>
        </w:tc>
        <w:tc>
          <w:tcPr>
            <w:tcW w:w="1567" w:type="dxa"/>
            <w:shd w:val="clear" w:color="auto" w:fill="92D050"/>
            <w:vAlign w:val="center"/>
          </w:tcPr>
          <w:p w14:paraId="0067DD48"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Low (3)</w:t>
            </w:r>
          </w:p>
        </w:tc>
        <w:tc>
          <w:tcPr>
            <w:tcW w:w="1567" w:type="dxa"/>
            <w:shd w:val="clear" w:color="auto" w:fill="92D050"/>
            <w:vAlign w:val="center"/>
          </w:tcPr>
          <w:p w14:paraId="2BA0CECD"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Low (4)</w:t>
            </w:r>
          </w:p>
        </w:tc>
        <w:tc>
          <w:tcPr>
            <w:tcW w:w="1567" w:type="dxa"/>
            <w:shd w:val="clear" w:color="auto" w:fill="FFFF00"/>
            <w:vAlign w:val="center"/>
          </w:tcPr>
          <w:p w14:paraId="532A586D" w14:textId="77777777" w:rsidR="00F102BE" w:rsidRPr="000934A2" w:rsidRDefault="00F102BE" w:rsidP="0088773F">
            <w:pPr>
              <w:tabs>
                <w:tab w:val="left" w:pos="1620"/>
                <w:tab w:val="left" w:pos="1985"/>
                <w:tab w:val="right" w:pos="2865"/>
                <w:tab w:val="left" w:pos="5387"/>
              </w:tabs>
              <w:ind w:left="177"/>
              <w:jc w:val="both"/>
              <w:rPr>
                <w:rFonts w:ascii="Calibri" w:hAnsi="Calibri" w:cs="Calibri"/>
                <w:b/>
              </w:rPr>
            </w:pPr>
            <w:r w:rsidRPr="000934A2">
              <w:rPr>
                <w:rFonts w:ascii="Calibri" w:hAnsi="Calibri" w:cs="Calibri"/>
                <w:b/>
              </w:rPr>
              <w:t>Moderate (5)</w:t>
            </w:r>
          </w:p>
        </w:tc>
      </w:tr>
    </w:tbl>
    <w:p w14:paraId="04ABBA0A" w14:textId="77777777" w:rsidR="00F102BE" w:rsidRPr="001E1396" w:rsidRDefault="00F102BE" w:rsidP="00F102BE"/>
    <w:p w14:paraId="1859A7C5" w14:textId="31EB2030" w:rsidR="00081F56" w:rsidRDefault="00F102BE" w:rsidP="00E53BEA">
      <w:pPr>
        <w:spacing w:after="120" w:line="240" w:lineRule="auto"/>
      </w:pPr>
      <w:r w:rsidRPr="001E1396">
        <w:t>A risk is often specified in terms of an event or circumstance and the consequences that may flow from it. An effect may be positive, negative or a deviation from the expected and may be related to the following objectives: occupational health and safety, financial, service interruption, compliance, reputation and environment. A risk matrix has been prepared and a risk rating is provided below. Any items with a risk</w:t>
      </w:r>
      <w:r w:rsidR="008D23C1">
        <w:t xml:space="preserve"> </w:t>
      </w:r>
      <w:r w:rsidR="00081F56" w:rsidRPr="001E1396">
        <w:t>rating over 16 will be added to the Risk Register, and any item with a risk rating over 16 will require a specific risk treatment plan to be developed.</w:t>
      </w:r>
    </w:p>
    <w:p w14:paraId="4285F5E0" w14:textId="77777777" w:rsidR="00081F56" w:rsidRPr="001E1396" w:rsidRDefault="00081F56" w:rsidP="00E2495B">
      <w:pPr>
        <w:pStyle w:val="Heading5"/>
      </w:pPr>
      <w:r>
        <w:t>Risk Rating</w:t>
      </w:r>
    </w:p>
    <w:tbl>
      <w:tblPr>
        <w:tblStyle w:val="TableGrid21"/>
        <w:tblW w:w="0" w:type="auto"/>
        <w:tblLook w:val="04A0" w:firstRow="1" w:lastRow="0" w:firstColumn="1" w:lastColumn="0" w:noHBand="0" w:noVBand="1"/>
      </w:tblPr>
      <w:tblGrid>
        <w:gridCol w:w="6032"/>
        <w:gridCol w:w="1618"/>
      </w:tblGrid>
      <w:tr w:rsidR="00081F56" w:rsidRPr="002F4549" w14:paraId="46F6D813" w14:textId="77777777" w:rsidTr="000934A2">
        <w:trPr>
          <w:trHeight w:val="328"/>
        </w:trPr>
        <w:tc>
          <w:tcPr>
            <w:tcW w:w="6032" w:type="dxa"/>
          </w:tcPr>
          <w:p w14:paraId="28366CE4" w14:textId="77777777" w:rsidR="00081F56" w:rsidRPr="00E53BEA" w:rsidRDefault="00081F56" w:rsidP="0088773F">
            <w:pPr>
              <w:rPr>
                <w:rFonts w:ascii="Calibri" w:hAnsi="Calibri" w:cs="Calibri"/>
                <w:b/>
              </w:rPr>
            </w:pPr>
            <w:r w:rsidRPr="00E53BEA">
              <w:rPr>
                <w:rFonts w:ascii="Calibri" w:hAnsi="Calibri" w:cs="Calibri"/>
                <w:b/>
              </w:rPr>
              <w:t>Risk Rating</w:t>
            </w:r>
          </w:p>
        </w:tc>
        <w:sdt>
          <w:sdtPr>
            <w:rPr>
              <w:rStyle w:val="Style5"/>
              <w:sz w:val="20"/>
            </w:rPr>
            <w:alias w:val="Rating"/>
            <w:tag w:val="Rating"/>
            <w:id w:val="81110733"/>
            <w:placeholder>
              <w:docPart w:val="C28785ABDB99400DAD236B4E2B571BF3"/>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6+" w:value="16+"/>
            </w:dropDownList>
          </w:sdtPr>
          <w:sdtEndPr>
            <w:rPr>
              <w:rStyle w:val="DefaultParagraphFont"/>
              <w:rFonts w:ascii="Calibri" w:hAnsi="Calibri" w:cs="Calibri"/>
            </w:rPr>
          </w:sdtEndPr>
          <w:sdtContent>
            <w:tc>
              <w:tcPr>
                <w:tcW w:w="1618" w:type="dxa"/>
              </w:tcPr>
              <w:p w14:paraId="4AFC2A7D" w14:textId="65CAC7D1" w:rsidR="00081F56" w:rsidRPr="00E53BEA" w:rsidRDefault="00ED16B0" w:rsidP="0088773F">
                <w:pPr>
                  <w:rPr>
                    <w:rFonts w:ascii="Calibri" w:hAnsi="Calibri" w:cs="Calibri"/>
                  </w:rPr>
                </w:pPr>
                <w:r w:rsidRPr="00E53BEA">
                  <w:rPr>
                    <w:rStyle w:val="Style5"/>
                    <w:sz w:val="20"/>
                  </w:rPr>
                  <w:t>8</w:t>
                </w:r>
              </w:p>
            </w:tc>
          </w:sdtContent>
        </w:sdt>
      </w:tr>
      <w:tr w:rsidR="00081F56" w:rsidRPr="002F4549" w14:paraId="1F30E215" w14:textId="77777777" w:rsidTr="000934A2">
        <w:trPr>
          <w:trHeight w:val="341"/>
        </w:trPr>
        <w:tc>
          <w:tcPr>
            <w:tcW w:w="6032" w:type="dxa"/>
          </w:tcPr>
          <w:p w14:paraId="06CC2281" w14:textId="77777777" w:rsidR="00081F56" w:rsidRPr="00E53BEA" w:rsidRDefault="00081F56" w:rsidP="0088773F">
            <w:pPr>
              <w:rPr>
                <w:rFonts w:ascii="Calibri" w:hAnsi="Calibri" w:cs="Calibri"/>
                <w:b/>
              </w:rPr>
            </w:pPr>
            <w:r w:rsidRPr="00E53BEA">
              <w:rPr>
                <w:rFonts w:ascii="Calibri" w:hAnsi="Calibri" w:cs="Calibri"/>
                <w:b/>
              </w:rPr>
              <w:t>Does this item need to be added to the Town’s Risk Register</w:t>
            </w:r>
          </w:p>
        </w:tc>
        <w:sdt>
          <w:sdtPr>
            <w:rPr>
              <w:rStyle w:val="Style6"/>
              <w:sz w:val="20"/>
            </w:rPr>
            <w:alias w:val="Register?"/>
            <w:tag w:val="Register?"/>
            <w:id w:val="47888710"/>
            <w:placeholder>
              <w:docPart w:val="C28785ABDB99400DAD236B4E2B571BF3"/>
            </w:placeholder>
            <w:dropDownList>
              <w:listItem w:value="Choose an item."/>
              <w:listItem w:displayText="Yes" w:value="Yes"/>
              <w:listItem w:displayText="No" w:value="No"/>
            </w:dropDownList>
          </w:sdtPr>
          <w:sdtEndPr>
            <w:rPr>
              <w:rStyle w:val="DefaultParagraphFont"/>
              <w:rFonts w:ascii="Calibri" w:hAnsi="Calibri" w:cs="Calibri"/>
            </w:rPr>
          </w:sdtEndPr>
          <w:sdtContent>
            <w:tc>
              <w:tcPr>
                <w:tcW w:w="1618" w:type="dxa"/>
              </w:tcPr>
              <w:p w14:paraId="60545AEB" w14:textId="24B8B7DB" w:rsidR="00081F56" w:rsidRPr="00E53BEA" w:rsidRDefault="00ED16B0" w:rsidP="0088773F">
                <w:pPr>
                  <w:rPr>
                    <w:rFonts w:ascii="Calibri" w:hAnsi="Calibri" w:cs="Calibri"/>
                  </w:rPr>
                </w:pPr>
                <w:r w:rsidRPr="00E53BEA">
                  <w:rPr>
                    <w:rStyle w:val="Style6"/>
                    <w:sz w:val="20"/>
                  </w:rPr>
                  <w:t>No</w:t>
                </w:r>
              </w:p>
            </w:tc>
          </w:sdtContent>
        </w:sdt>
      </w:tr>
      <w:tr w:rsidR="00081F56" w:rsidRPr="002F4549" w14:paraId="46F64F32" w14:textId="77777777" w:rsidTr="000934A2">
        <w:trPr>
          <w:trHeight w:val="328"/>
        </w:trPr>
        <w:tc>
          <w:tcPr>
            <w:tcW w:w="6032" w:type="dxa"/>
          </w:tcPr>
          <w:p w14:paraId="315E0B02" w14:textId="77777777" w:rsidR="00081F56" w:rsidRPr="00E53BEA" w:rsidRDefault="00081F56" w:rsidP="0088773F">
            <w:pPr>
              <w:rPr>
                <w:rFonts w:ascii="Calibri" w:hAnsi="Calibri" w:cs="Calibri"/>
                <w:b/>
              </w:rPr>
            </w:pPr>
            <w:r w:rsidRPr="00E53BEA">
              <w:rPr>
                <w:rFonts w:ascii="Calibri" w:hAnsi="Calibri" w:cs="Calibri"/>
                <w:b/>
              </w:rPr>
              <w:t>Is a Risk Treatment Plan Required</w:t>
            </w:r>
          </w:p>
        </w:tc>
        <w:sdt>
          <w:sdtPr>
            <w:rPr>
              <w:rStyle w:val="Style7"/>
              <w:sz w:val="20"/>
            </w:rPr>
            <w:alias w:val="Treatment Plan?"/>
            <w:tag w:val="Treatment Plan?"/>
            <w:id w:val="149572387"/>
            <w:placeholder>
              <w:docPart w:val="C28785ABDB99400DAD236B4E2B571BF3"/>
            </w:placeholder>
            <w:dropDownList>
              <w:listItem w:value="Choose an item."/>
              <w:listItem w:displayText="Yes" w:value="Yes"/>
              <w:listItem w:displayText="No" w:value="No"/>
            </w:dropDownList>
          </w:sdtPr>
          <w:sdtEndPr>
            <w:rPr>
              <w:rStyle w:val="DefaultParagraphFont"/>
              <w:rFonts w:ascii="Calibri" w:hAnsi="Calibri" w:cs="Calibri"/>
            </w:rPr>
          </w:sdtEndPr>
          <w:sdtContent>
            <w:tc>
              <w:tcPr>
                <w:tcW w:w="1618" w:type="dxa"/>
              </w:tcPr>
              <w:p w14:paraId="7FD91B39" w14:textId="7E747184" w:rsidR="00081F56" w:rsidRPr="00E53BEA" w:rsidRDefault="00ED16B0" w:rsidP="0088773F">
                <w:pPr>
                  <w:rPr>
                    <w:rFonts w:ascii="Calibri" w:hAnsi="Calibri" w:cs="Calibri"/>
                  </w:rPr>
                </w:pPr>
                <w:r w:rsidRPr="00E53BEA">
                  <w:rPr>
                    <w:rStyle w:val="Style7"/>
                    <w:sz w:val="20"/>
                  </w:rPr>
                  <w:t>No</w:t>
                </w:r>
              </w:p>
            </w:tc>
          </w:sdtContent>
        </w:sdt>
      </w:tr>
    </w:tbl>
    <w:p w14:paraId="76240373" w14:textId="77777777" w:rsidR="00081F56" w:rsidRDefault="00081F56" w:rsidP="00265B3F">
      <w:pPr>
        <w:pStyle w:val="Heading4"/>
      </w:pPr>
      <w:r>
        <w:t>SITE INSPECTION</w:t>
      </w:r>
    </w:p>
    <w:p w14:paraId="036DE6F9" w14:textId="5D9DB65F" w:rsidR="00081F56" w:rsidRDefault="00ED16B0" w:rsidP="000934A2">
      <w:pPr>
        <w:pStyle w:val="NoSpacing"/>
      </w:pPr>
      <w:r>
        <w:t>N/A</w:t>
      </w:r>
    </w:p>
    <w:p w14:paraId="2A42A1BF" w14:textId="77777777" w:rsidR="00081F56" w:rsidRDefault="00081F56" w:rsidP="00265B3F">
      <w:pPr>
        <w:pStyle w:val="Heading4"/>
      </w:pPr>
      <w:r>
        <w:t>COMMENT</w:t>
      </w:r>
    </w:p>
    <w:p w14:paraId="5943D435" w14:textId="1AFEA926" w:rsidR="00081F56" w:rsidRDefault="00216AE6" w:rsidP="00E53BEA">
      <w:pPr>
        <w:pStyle w:val="NoSpacing"/>
        <w:spacing w:after="120"/>
      </w:pPr>
      <w:r>
        <w:t xml:space="preserve">While negotiations continue </w:t>
      </w:r>
      <w:proofErr w:type="gramStart"/>
      <w:r>
        <w:t>in an effort to</w:t>
      </w:r>
      <w:proofErr w:type="gramEnd"/>
      <w:r>
        <w:t xml:space="preserve"> finalise the Football Licence Agreement</w:t>
      </w:r>
      <w:r w:rsidR="00002043">
        <w:t xml:space="preserve">, it is open to Council to consider agreeing </w:t>
      </w:r>
      <w:r w:rsidR="00E62ACC">
        <w:t xml:space="preserve">in advance </w:t>
      </w:r>
      <w:r w:rsidR="00002043">
        <w:t xml:space="preserve">to two items which are included within the Licence Agreement and </w:t>
      </w:r>
      <w:r w:rsidR="00F531C1">
        <w:t>have been agreed by Council in previous decisions</w:t>
      </w:r>
      <w:r w:rsidR="00AB5E21">
        <w:t xml:space="preserve">, </w:t>
      </w:r>
      <w:proofErr w:type="spellStart"/>
      <w:r w:rsidR="00AB5E21">
        <w:t>ie</w:t>
      </w:r>
      <w:proofErr w:type="spellEnd"/>
      <w:r w:rsidR="00CD092B">
        <w:t>:</w:t>
      </w:r>
    </w:p>
    <w:p w14:paraId="7D0CA2EE" w14:textId="793A5458" w:rsidR="00F531C1" w:rsidRDefault="00CD092B" w:rsidP="00A80607">
      <w:pPr>
        <w:pStyle w:val="NoSpacing"/>
        <w:numPr>
          <w:ilvl w:val="0"/>
          <w:numId w:val="4"/>
        </w:numPr>
      </w:pPr>
      <w:r>
        <w:lastRenderedPageBreak/>
        <w:t xml:space="preserve">Approval of the </w:t>
      </w:r>
      <w:proofErr w:type="gramStart"/>
      <w:r>
        <w:t>10% member</w:t>
      </w:r>
      <w:proofErr w:type="gramEnd"/>
      <w:r>
        <w:t xml:space="preserve"> discount on food and beverage purchases</w:t>
      </w:r>
      <w:r w:rsidR="00AB5E21">
        <w:t>, as</w:t>
      </w:r>
      <w:r>
        <w:t xml:space="preserve"> agreed by Council at its meeting on 10 December 2024. </w:t>
      </w:r>
    </w:p>
    <w:p w14:paraId="4310B5D1" w14:textId="3B96A863" w:rsidR="00CD092B" w:rsidRDefault="00CD092B" w:rsidP="00A80607">
      <w:pPr>
        <w:pStyle w:val="NoSpacing"/>
        <w:numPr>
          <w:ilvl w:val="0"/>
          <w:numId w:val="4"/>
        </w:numPr>
      </w:pPr>
      <w:r>
        <w:t>Approval of the sale of naming rights</w:t>
      </w:r>
      <w:r w:rsidR="00AB5E21">
        <w:t>, as</w:t>
      </w:r>
      <w:r>
        <w:t xml:space="preserve"> agreed by Council at its meeting on 12 December 2023.</w:t>
      </w:r>
    </w:p>
    <w:p w14:paraId="4E2F75AB" w14:textId="77777777" w:rsidR="00CD092B" w:rsidRDefault="00CD092B" w:rsidP="00CD092B">
      <w:pPr>
        <w:pStyle w:val="NoSpacing"/>
      </w:pPr>
    </w:p>
    <w:p w14:paraId="64866F64" w14:textId="119F1355" w:rsidR="00CD092B" w:rsidRDefault="008E20A6" w:rsidP="00CD092B">
      <w:pPr>
        <w:pStyle w:val="NoSpacing"/>
      </w:pPr>
      <w:r>
        <w:t xml:space="preserve">Clauses to reflect </w:t>
      </w:r>
      <w:proofErr w:type="gramStart"/>
      <w:r>
        <w:t>b</w:t>
      </w:r>
      <w:r w:rsidR="00CD092B">
        <w:t>oth of these</w:t>
      </w:r>
      <w:proofErr w:type="gramEnd"/>
      <w:r w:rsidR="00CD092B">
        <w:t xml:space="preserve"> decisions have been included in the draft Football Licence Agreement; however, none of the provisions </w:t>
      </w:r>
      <w:r w:rsidR="004D0D02">
        <w:t>are operable until the Agreement is executed</w:t>
      </w:r>
      <w:r w:rsidR="00A92ED1">
        <w:t>, unless Council resolves on these matters in advance</w:t>
      </w:r>
      <w:r w:rsidR="004D0D02">
        <w:t>.</w:t>
      </w:r>
    </w:p>
    <w:p w14:paraId="6E3CBB10" w14:textId="77777777" w:rsidR="007B721B" w:rsidRDefault="007B721B" w:rsidP="007B721B">
      <w:pPr>
        <w:pStyle w:val="NoSpacing"/>
        <w:rPr>
          <w:u w:val="single"/>
          <w:lang w:val="en-AU"/>
        </w:rPr>
      </w:pPr>
    </w:p>
    <w:p w14:paraId="30895EB8" w14:textId="239A3700" w:rsidR="007B721B" w:rsidRPr="00330BE1" w:rsidRDefault="007B721B" w:rsidP="007B721B">
      <w:pPr>
        <w:pStyle w:val="NoSpacing"/>
        <w:rPr>
          <w:u w:val="single"/>
          <w:lang w:val="en-AU"/>
        </w:rPr>
      </w:pPr>
      <w:r w:rsidRPr="00330BE1">
        <w:rPr>
          <w:u w:val="single"/>
          <w:lang w:val="en-AU"/>
        </w:rPr>
        <w:t>Member Discount</w:t>
      </w:r>
    </w:p>
    <w:p w14:paraId="15B155E4" w14:textId="68C5EED5" w:rsidR="00697098" w:rsidRDefault="00EF768F" w:rsidP="00CD092B">
      <w:pPr>
        <w:pStyle w:val="NoSpacing"/>
      </w:pPr>
      <w:r>
        <w:rPr>
          <w:rFonts w:eastAsia="Aptos"/>
          <w:lang w:eastAsia="en-AU"/>
        </w:rPr>
        <w:t>T</w:t>
      </w:r>
      <w:r w:rsidR="00153DD5" w:rsidRPr="00FA59E9">
        <w:rPr>
          <w:rFonts w:eastAsia="Aptos"/>
          <w:lang w:eastAsia="en-AU"/>
        </w:rPr>
        <w:t xml:space="preserve">he importance of the 10% discount </w:t>
      </w:r>
      <w:r>
        <w:rPr>
          <w:rFonts w:eastAsia="Aptos"/>
          <w:lang w:eastAsia="en-AU"/>
        </w:rPr>
        <w:t>w</w:t>
      </w:r>
      <w:r w:rsidR="00153DD5">
        <w:rPr>
          <w:rFonts w:eastAsia="Aptos"/>
          <w:lang w:eastAsia="en-AU"/>
        </w:rPr>
        <w:t>as articulated by</w:t>
      </w:r>
      <w:r w:rsidR="00153DD5" w:rsidRPr="00FA59E9">
        <w:rPr>
          <w:rFonts w:eastAsia="Aptos"/>
          <w:lang w:eastAsia="en-AU"/>
        </w:rPr>
        <w:t xml:space="preserve"> EFFC and EFBC</w:t>
      </w:r>
      <w:r w:rsidR="00153DD5">
        <w:rPr>
          <w:rFonts w:eastAsia="Aptos"/>
          <w:lang w:eastAsia="en-AU"/>
        </w:rPr>
        <w:t xml:space="preserve"> when Council first considered this matter</w:t>
      </w:r>
      <w:r>
        <w:rPr>
          <w:rFonts w:eastAsia="Aptos"/>
          <w:lang w:eastAsia="en-AU"/>
        </w:rPr>
        <w:t xml:space="preserve">. </w:t>
      </w:r>
      <w:proofErr w:type="gramStart"/>
      <w:r>
        <w:rPr>
          <w:rFonts w:eastAsia="Aptos"/>
          <w:lang w:eastAsia="en-AU"/>
        </w:rPr>
        <w:t>In particular, EFBC</w:t>
      </w:r>
      <w:proofErr w:type="gramEnd"/>
      <w:r>
        <w:rPr>
          <w:rFonts w:eastAsia="Aptos"/>
          <w:lang w:eastAsia="en-AU"/>
        </w:rPr>
        <w:t xml:space="preserve"> members are keen to obtain the discount</w:t>
      </w:r>
      <w:r w:rsidR="00D60020">
        <w:rPr>
          <w:rFonts w:eastAsia="Aptos"/>
          <w:lang w:eastAsia="en-AU"/>
        </w:rPr>
        <w:t xml:space="preserve"> – noting </w:t>
      </w:r>
      <w:r w:rsidR="005C0300">
        <w:rPr>
          <w:rFonts w:eastAsia="Aptos"/>
          <w:lang w:eastAsia="en-AU"/>
        </w:rPr>
        <w:t xml:space="preserve">that </w:t>
      </w:r>
      <w:r w:rsidR="00C6777E">
        <w:rPr>
          <w:rFonts w:eastAsia="Aptos"/>
          <w:lang w:eastAsia="en-AU"/>
        </w:rPr>
        <w:t>the Club’s</w:t>
      </w:r>
      <w:r w:rsidR="00D60020">
        <w:rPr>
          <w:rFonts w:eastAsia="Aptos"/>
          <w:lang w:eastAsia="en-AU"/>
        </w:rPr>
        <w:t xml:space="preserve"> members have been actively using the food and beverage facilities at EFCP </w:t>
      </w:r>
      <w:r w:rsidR="00691DA2">
        <w:rPr>
          <w:rFonts w:eastAsia="Aptos"/>
          <w:lang w:eastAsia="en-AU"/>
        </w:rPr>
        <w:t>since August 2024.</w:t>
      </w:r>
      <w:r w:rsidR="009543B1">
        <w:rPr>
          <w:rFonts w:eastAsia="Aptos"/>
          <w:lang w:eastAsia="en-AU"/>
        </w:rPr>
        <w:t xml:space="preserve"> It is also noted that both EFBC and EFCC have included the member discount </w:t>
      </w:r>
      <w:r w:rsidR="00735B72">
        <w:rPr>
          <w:rFonts w:eastAsia="Aptos"/>
          <w:lang w:eastAsia="en-AU"/>
        </w:rPr>
        <w:t xml:space="preserve">as a component </w:t>
      </w:r>
      <w:r w:rsidR="009543B1">
        <w:rPr>
          <w:rFonts w:eastAsia="Aptos"/>
          <w:lang w:eastAsia="en-AU"/>
        </w:rPr>
        <w:t xml:space="preserve">in their respective membership </w:t>
      </w:r>
      <w:r w:rsidR="007B721B">
        <w:rPr>
          <w:rFonts w:eastAsia="Aptos"/>
          <w:lang w:eastAsia="en-AU"/>
        </w:rPr>
        <w:t>offerings.</w:t>
      </w:r>
    </w:p>
    <w:p w14:paraId="1FCE9579" w14:textId="77777777" w:rsidR="009471DF" w:rsidRDefault="009471DF" w:rsidP="00CD092B">
      <w:pPr>
        <w:pStyle w:val="NoSpacing"/>
      </w:pPr>
    </w:p>
    <w:p w14:paraId="3449E74E" w14:textId="7431D89C" w:rsidR="00D53A24" w:rsidRDefault="003F05AF" w:rsidP="00CD092B">
      <w:pPr>
        <w:pStyle w:val="NoSpacing"/>
      </w:pPr>
      <w:r>
        <w:t>While i</w:t>
      </w:r>
      <w:r w:rsidR="00D53A24">
        <w:t xml:space="preserve">t is open to </w:t>
      </w:r>
      <w:r w:rsidR="00411967">
        <w:t xml:space="preserve">Council </w:t>
      </w:r>
      <w:r w:rsidR="00D53A24">
        <w:t>to</w:t>
      </w:r>
      <w:r w:rsidR="00697098">
        <w:t xml:space="preserve"> resolve to direct Belgravia to </w:t>
      </w:r>
      <w:proofErr w:type="spellStart"/>
      <w:r w:rsidR="00697098">
        <w:t>honour</w:t>
      </w:r>
      <w:proofErr w:type="spellEnd"/>
      <w:r w:rsidR="00697098">
        <w:t xml:space="preserve"> the discount on presentation of a club member’s fob</w:t>
      </w:r>
      <w:r>
        <w:t>, t</w:t>
      </w:r>
      <w:r w:rsidR="00D53A24">
        <w:t xml:space="preserve">he risk </w:t>
      </w:r>
      <w:r w:rsidR="00997167">
        <w:t>of</w:t>
      </w:r>
      <w:r w:rsidR="00D53A24">
        <w:t xml:space="preserve"> agreeing to th</w:t>
      </w:r>
      <w:r w:rsidR="003C3763">
        <w:t>is</w:t>
      </w:r>
      <w:r w:rsidR="00D53A24">
        <w:t xml:space="preserve"> matter in advance of </w:t>
      </w:r>
      <w:proofErr w:type="spellStart"/>
      <w:r w:rsidR="00997167">
        <w:t>finalising</w:t>
      </w:r>
      <w:proofErr w:type="spellEnd"/>
      <w:r w:rsidR="00D53A24">
        <w:t xml:space="preserve"> the </w:t>
      </w:r>
      <w:r w:rsidR="00997167">
        <w:t xml:space="preserve">Football </w:t>
      </w:r>
      <w:proofErr w:type="spellStart"/>
      <w:r w:rsidR="00D53A24">
        <w:t>Licence</w:t>
      </w:r>
      <w:proofErr w:type="spellEnd"/>
      <w:r w:rsidR="00D53A24">
        <w:t xml:space="preserve"> Agreement is that it might further delay th</w:t>
      </w:r>
      <w:r w:rsidR="00997167">
        <w:t>at</w:t>
      </w:r>
      <w:r w:rsidR="00D53A24">
        <w:t xml:space="preserve"> </w:t>
      </w:r>
      <w:r w:rsidR="00997167">
        <w:t>negotiation process</w:t>
      </w:r>
      <w:r w:rsidR="003C3763">
        <w:t xml:space="preserve"> with EFFC</w:t>
      </w:r>
      <w:r w:rsidR="000A6727">
        <w:t xml:space="preserve">. This </w:t>
      </w:r>
      <w:r w:rsidR="00216027">
        <w:t>would incur additional costs, such as legal costs, the longer the process continues.</w:t>
      </w:r>
      <w:r w:rsidR="003C3763">
        <w:t xml:space="preserve"> </w:t>
      </w:r>
      <w:r w:rsidR="000A6727">
        <w:t>However, it is considered that the</w:t>
      </w:r>
      <w:r w:rsidR="0092047B">
        <w:t xml:space="preserve">re is </w:t>
      </w:r>
      <w:r w:rsidR="00BE4A0C">
        <w:t>potentially greater</w:t>
      </w:r>
      <w:r w:rsidR="0092047B">
        <w:t xml:space="preserve"> reputational </w:t>
      </w:r>
      <w:r w:rsidR="000A6727">
        <w:t xml:space="preserve">risk </w:t>
      </w:r>
      <w:r w:rsidR="003C3763">
        <w:t>in delaying</w:t>
      </w:r>
      <w:r w:rsidR="0092047B">
        <w:t xml:space="preserve"> the</w:t>
      </w:r>
      <w:r w:rsidR="003C3763">
        <w:t xml:space="preserve"> </w:t>
      </w:r>
      <w:r w:rsidR="0092047B">
        <w:t>implementation of</w:t>
      </w:r>
      <w:r w:rsidR="003C3763">
        <w:t xml:space="preserve"> the member discount</w:t>
      </w:r>
      <w:r w:rsidR="00BE4A0C">
        <w:t>,</w:t>
      </w:r>
      <w:r w:rsidR="003C3763">
        <w:t xml:space="preserve"> </w:t>
      </w:r>
      <w:r w:rsidR="0092047B">
        <w:t xml:space="preserve">as this </w:t>
      </w:r>
      <w:r w:rsidR="008C012B">
        <w:t>delay might be attributed to the Town, albeit unfairly.</w:t>
      </w:r>
    </w:p>
    <w:p w14:paraId="1A30DB75" w14:textId="77777777" w:rsidR="00081F56" w:rsidRDefault="00081F56" w:rsidP="000934A2">
      <w:pPr>
        <w:pStyle w:val="NoSpacing"/>
      </w:pPr>
    </w:p>
    <w:p w14:paraId="6B0F1457" w14:textId="77777777" w:rsidR="003F05AF" w:rsidRPr="00330BE1" w:rsidRDefault="003F05AF" w:rsidP="003F05AF">
      <w:pPr>
        <w:pStyle w:val="NoSpacing"/>
        <w:rPr>
          <w:u w:val="single"/>
        </w:rPr>
      </w:pPr>
      <w:r w:rsidRPr="00330BE1">
        <w:rPr>
          <w:u w:val="single"/>
        </w:rPr>
        <w:t>Naming Rights Sponsorship</w:t>
      </w:r>
    </w:p>
    <w:p w14:paraId="367321FF" w14:textId="2DC30015" w:rsidR="003F05AF" w:rsidRDefault="00A03E27" w:rsidP="00E53BEA">
      <w:pPr>
        <w:pStyle w:val="NoSpacing"/>
        <w:spacing w:after="120"/>
      </w:pPr>
      <w:r>
        <w:t xml:space="preserve">As the Town will not receive revenue from the sale of the naming rights sponsorship negotiated by EFFC for at least the initial term, it is open to Council to consider approving </w:t>
      </w:r>
      <w:r w:rsidR="004730E0">
        <w:t>the following items:</w:t>
      </w:r>
    </w:p>
    <w:p w14:paraId="63B16232" w14:textId="3C6001FF" w:rsidR="004730E0" w:rsidRDefault="004730E0" w:rsidP="00A80607">
      <w:pPr>
        <w:pStyle w:val="NoSpacing"/>
        <w:numPr>
          <w:ilvl w:val="0"/>
          <w:numId w:val="5"/>
        </w:numPr>
      </w:pPr>
      <w:r>
        <w:t>The name of the Naming Rights Sponsor (</w:t>
      </w:r>
      <w:r w:rsidR="00BE4A0C">
        <w:t xml:space="preserve">as </w:t>
      </w:r>
      <w:r>
        <w:t>detailed in the Confidential Attachments)</w:t>
      </w:r>
      <w:r w:rsidR="00AC0EA9">
        <w:t>; and</w:t>
      </w:r>
    </w:p>
    <w:p w14:paraId="7DE8E31C" w14:textId="4A3966BB" w:rsidR="004730E0" w:rsidRDefault="00AC0EA9" w:rsidP="00A80607">
      <w:pPr>
        <w:pStyle w:val="NoSpacing"/>
        <w:numPr>
          <w:ilvl w:val="0"/>
          <w:numId w:val="5"/>
        </w:numPr>
      </w:pPr>
      <w:r>
        <w:t>The financial terms of the sponsorship agreement</w:t>
      </w:r>
      <w:r w:rsidR="00BE4A0C">
        <w:t>.</w:t>
      </w:r>
    </w:p>
    <w:p w14:paraId="6EB6FF89" w14:textId="77777777" w:rsidR="003F05AF" w:rsidRDefault="003F05AF" w:rsidP="000934A2">
      <w:pPr>
        <w:pStyle w:val="NoSpacing"/>
      </w:pPr>
    </w:p>
    <w:p w14:paraId="03455C3A" w14:textId="0FC96B61" w:rsidR="00AC0EA9" w:rsidRDefault="00AC0EA9" w:rsidP="000934A2">
      <w:pPr>
        <w:pStyle w:val="NoSpacing"/>
      </w:pPr>
      <w:r>
        <w:t xml:space="preserve">However, </w:t>
      </w:r>
      <w:r w:rsidR="00945388">
        <w:t xml:space="preserve">as </w:t>
      </w:r>
      <w:r>
        <w:t xml:space="preserve">the </w:t>
      </w:r>
      <w:r w:rsidR="003F256E">
        <w:t xml:space="preserve">proposed </w:t>
      </w:r>
      <w:r w:rsidR="009F3CC3">
        <w:t>sponsorship agreement does not provide sufficient detail</w:t>
      </w:r>
      <w:r w:rsidR="00945388">
        <w:t xml:space="preserve"> on several elements</w:t>
      </w:r>
      <w:r w:rsidR="009F3CC3">
        <w:t xml:space="preserve"> </w:t>
      </w:r>
      <w:r w:rsidR="003F256E">
        <w:t xml:space="preserve">it is recommended Council’s approval be subject to EFFC providing </w:t>
      </w:r>
      <w:r w:rsidR="00CE7116">
        <w:t>such detail as would be expected from such an arrangement</w:t>
      </w:r>
      <w:r w:rsidR="00804A02">
        <w:t xml:space="preserve"> once the Football Licence Agreement is executed</w:t>
      </w:r>
      <w:r w:rsidR="0037687E">
        <w:t xml:space="preserve">.  Accordingly, Council’s decision </w:t>
      </w:r>
      <w:r w:rsidR="000D04B6">
        <w:t xml:space="preserve">at this time </w:t>
      </w:r>
      <w:r w:rsidR="0037687E">
        <w:t xml:space="preserve">should not include approval for matters not included in the provided sponsorship document, such as </w:t>
      </w:r>
      <w:r w:rsidR="001D02CC">
        <w:t>signage.</w:t>
      </w:r>
    </w:p>
    <w:p w14:paraId="5F5FE80D" w14:textId="77777777" w:rsidR="00081F56" w:rsidRDefault="00081F56" w:rsidP="00265B3F">
      <w:pPr>
        <w:pStyle w:val="Heading4"/>
      </w:pPr>
      <w:r>
        <w:t>CONCLUSION</w:t>
      </w:r>
    </w:p>
    <w:p w14:paraId="7D561EAC" w14:textId="317E66DC" w:rsidR="00081F56" w:rsidRDefault="00735B72" w:rsidP="000934A2">
      <w:pPr>
        <w:pStyle w:val="NoSpacing"/>
      </w:pPr>
      <w:r>
        <w:t xml:space="preserve">It is open to Council to provide approval for the two matters </w:t>
      </w:r>
      <w:r w:rsidR="00F66E31">
        <w:t xml:space="preserve">detailed in this report </w:t>
      </w:r>
      <w:r>
        <w:t xml:space="preserve">in advance of the </w:t>
      </w:r>
      <w:r w:rsidR="00804A02">
        <w:t xml:space="preserve">Football </w:t>
      </w:r>
      <w:r>
        <w:t>Licence Agreement being executed</w:t>
      </w:r>
      <w:r w:rsidR="00F66E31">
        <w:t>.</w:t>
      </w:r>
    </w:p>
    <w:p w14:paraId="1A2AD941" w14:textId="5EFF1C1D" w:rsidR="00081F56" w:rsidRPr="00AF786D" w:rsidRDefault="00093612" w:rsidP="00265B3F">
      <w:pPr>
        <w:pStyle w:val="Heading4"/>
        <w:rPr>
          <w:color w:val="auto"/>
        </w:rPr>
      </w:pPr>
      <w:proofErr w:type="gramStart"/>
      <w:r>
        <w:t>13.6  OFFICER</w:t>
      </w:r>
      <w:proofErr w:type="gramEnd"/>
      <w:r w:rsidR="00081F56">
        <w:t xml:space="preserve"> RECOMMENDATION / COUNCIL RESOLUTION  </w:t>
      </w:r>
    </w:p>
    <w:p w14:paraId="6A970D44" w14:textId="77777777" w:rsidR="00081F56" w:rsidRDefault="00081F56" w:rsidP="00285848">
      <w:pPr>
        <w:pStyle w:val="NoSpacing"/>
      </w:pPr>
    </w:p>
    <w:tbl>
      <w:tblPr>
        <w:tblStyle w:val="TableGrid4"/>
        <w:tblW w:w="0" w:type="auto"/>
        <w:tblBorders>
          <w:insideH w:val="none" w:sz="0" w:space="0" w:color="auto"/>
          <w:insideV w:val="none" w:sz="0" w:space="0" w:color="auto"/>
        </w:tblBorders>
        <w:tblLook w:val="04A0" w:firstRow="1" w:lastRow="0" w:firstColumn="1" w:lastColumn="0" w:noHBand="0" w:noVBand="1"/>
      </w:tblPr>
      <w:tblGrid>
        <w:gridCol w:w="9350"/>
      </w:tblGrid>
      <w:tr w:rsidR="00647D86" w:rsidRPr="003A23EB" w14:paraId="084B835A" w14:textId="77777777" w:rsidTr="00721A1B">
        <w:tc>
          <w:tcPr>
            <w:tcW w:w="9350" w:type="dxa"/>
          </w:tcPr>
          <w:p w14:paraId="316845D3" w14:textId="77777777" w:rsidR="00647D86" w:rsidRPr="002A29B9" w:rsidRDefault="00647D86" w:rsidP="005A164B">
            <w:pPr>
              <w:pStyle w:val="NoSpacing"/>
            </w:pPr>
            <w:r w:rsidRPr="005A164B">
              <w:rPr>
                <w:b/>
                <w:bCs/>
                <w:sz w:val="22"/>
                <w:szCs w:val="22"/>
              </w:rPr>
              <w:t>Council Resolution</w:t>
            </w:r>
            <w:r w:rsidRPr="002A29B9">
              <w:t xml:space="preserve"> </w:t>
            </w:r>
            <w:sdt>
              <w:sdtPr>
                <w:rPr>
                  <w:rStyle w:val="Style4"/>
                </w:rPr>
                <w:id w:val="-2043742631"/>
                <w:placeholder>
                  <w:docPart w:val="CFF7765EEA1646C79B13B81C290C6709"/>
                </w:placeholder>
                <w:showingPlcHdr/>
                <w:dropDownList>
                  <w:listItem w:value="Choose a resolution number"/>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rPr>
                  <w:rStyle w:val="DefaultParagraphFont"/>
                  <w:sz w:val="20"/>
                </w:rPr>
              </w:sdtEndPr>
              <w:sdtContent>
                <w:r w:rsidRPr="000A560B">
                  <w:rPr>
                    <w:color w:val="808080"/>
                  </w:rPr>
                  <w:t>Choose an item.</w:t>
                </w:r>
              </w:sdtContent>
            </w:sdt>
            <w:sdt>
              <w:sdtPr>
                <w:rPr>
                  <w:rStyle w:val="Style4"/>
                </w:rPr>
                <w:id w:val="851920702"/>
                <w:placeholder>
                  <w:docPart w:val="20734DF6C4814F02A34CDF9E4D048538"/>
                </w:placeholder>
                <w:showingPlcHdr/>
                <w:date>
                  <w:dateFormat w:val="DDMM"/>
                  <w:lid w:val="en-AU"/>
                  <w:storeMappedDataAs w:val="dateTime"/>
                  <w:calendar w:val="gregorian"/>
                </w:date>
              </w:sdtPr>
              <w:sdtEndPr>
                <w:rPr>
                  <w:rStyle w:val="Style4"/>
                </w:rPr>
              </w:sdtEndPr>
              <w:sdtContent>
                <w:r w:rsidRPr="003B1416">
                  <w:rPr>
                    <w:rStyle w:val="PlaceholderText"/>
                  </w:rPr>
                  <w:t>Click or tap to enter a date.</w:t>
                </w:r>
              </w:sdtContent>
            </w:sdt>
          </w:p>
        </w:tc>
      </w:tr>
      <w:tr w:rsidR="00647D86" w:rsidRPr="003A23EB" w14:paraId="44BA48E3" w14:textId="77777777" w:rsidTr="00721A1B">
        <w:tc>
          <w:tcPr>
            <w:tcW w:w="9350" w:type="dxa"/>
          </w:tcPr>
          <w:p w14:paraId="45255853" w14:textId="4A2A7EA6" w:rsidR="005E1C1A" w:rsidRPr="005A164B" w:rsidRDefault="00C22D56" w:rsidP="005A164B">
            <w:pPr>
              <w:pStyle w:val="NoSpacing"/>
              <w:rPr>
                <w:rFonts w:cstheme="minorHAnsi"/>
                <w:b/>
                <w:bCs/>
                <w:sz w:val="22"/>
                <w:szCs w:val="22"/>
              </w:rPr>
            </w:pPr>
            <w:r>
              <w:rPr>
                <w:rFonts w:cstheme="minorHAnsi"/>
                <w:b/>
                <w:bCs/>
                <w:sz w:val="22"/>
                <w:szCs w:val="22"/>
              </w:rPr>
              <w:t>OFFICER RECOMMENDATION</w:t>
            </w:r>
            <w:r w:rsidR="005E1C1A" w:rsidRPr="005A164B">
              <w:rPr>
                <w:rFonts w:cstheme="minorHAnsi"/>
                <w:b/>
                <w:bCs/>
                <w:sz w:val="22"/>
                <w:szCs w:val="22"/>
              </w:rPr>
              <w:t>:</w:t>
            </w:r>
          </w:p>
        </w:tc>
      </w:tr>
      <w:tr w:rsidR="00647D86" w:rsidRPr="003A23EB" w14:paraId="229AF13F" w14:textId="77777777" w:rsidTr="00721A1B">
        <w:tc>
          <w:tcPr>
            <w:tcW w:w="9350" w:type="dxa"/>
          </w:tcPr>
          <w:p w14:paraId="1954B2F9" w14:textId="212C0872" w:rsidR="00647D86" w:rsidRDefault="00F66E31" w:rsidP="005A164B">
            <w:pPr>
              <w:pStyle w:val="NoSpacing"/>
              <w:rPr>
                <w:b/>
                <w:bCs/>
                <w:sz w:val="22"/>
                <w:szCs w:val="22"/>
              </w:rPr>
            </w:pPr>
            <w:r>
              <w:rPr>
                <w:b/>
                <w:bCs/>
                <w:sz w:val="22"/>
                <w:szCs w:val="22"/>
              </w:rPr>
              <w:t xml:space="preserve">That </w:t>
            </w:r>
            <w:r w:rsidR="00AE7E10">
              <w:rPr>
                <w:b/>
                <w:bCs/>
                <w:sz w:val="22"/>
                <w:szCs w:val="22"/>
              </w:rPr>
              <w:t xml:space="preserve">in advance of the execution of the Football Licence Agreement with East Fremantle Football Club, </w:t>
            </w:r>
            <w:r>
              <w:rPr>
                <w:b/>
                <w:bCs/>
                <w:sz w:val="22"/>
                <w:szCs w:val="22"/>
              </w:rPr>
              <w:t>Council</w:t>
            </w:r>
            <w:r w:rsidR="00AE7E10">
              <w:rPr>
                <w:b/>
                <w:bCs/>
                <w:sz w:val="22"/>
                <w:szCs w:val="22"/>
              </w:rPr>
              <w:t>:</w:t>
            </w:r>
          </w:p>
          <w:p w14:paraId="32BAC049" w14:textId="1A71AE71" w:rsidR="00AE7E10" w:rsidRDefault="00C6777E" w:rsidP="00A80607">
            <w:pPr>
              <w:pStyle w:val="NoSpacing"/>
              <w:numPr>
                <w:ilvl w:val="0"/>
                <w:numId w:val="6"/>
              </w:numPr>
              <w:rPr>
                <w:b/>
                <w:bCs/>
                <w:sz w:val="22"/>
                <w:szCs w:val="22"/>
              </w:rPr>
            </w:pPr>
            <w:r>
              <w:rPr>
                <w:b/>
                <w:bCs/>
                <w:sz w:val="22"/>
                <w:szCs w:val="22"/>
              </w:rPr>
              <w:t>r</w:t>
            </w:r>
            <w:r w:rsidR="00AE7E10">
              <w:rPr>
                <w:b/>
                <w:bCs/>
                <w:sz w:val="22"/>
                <w:szCs w:val="22"/>
              </w:rPr>
              <w:t xml:space="preserve">esolves to </w:t>
            </w:r>
            <w:r w:rsidR="006741F1">
              <w:rPr>
                <w:b/>
                <w:bCs/>
                <w:sz w:val="22"/>
                <w:szCs w:val="22"/>
              </w:rPr>
              <w:t xml:space="preserve">direct Belgravia Leisure to include a 10% </w:t>
            </w:r>
            <w:r w:rsidR="001A0E18">
              <w:rPr>
                <w:b/>
                <w:bCs/>
                <w:sz w:val="22"/>
                <w:szCs w:val="22"/>
              </w:rPr>
              <w:t xml:space="preserve">discount on food and beverage purchases made by members of East Fremantle Football Club, East </w:t>
            </w:r>
            <w:r w:rsidR="00054D37">
              <w:rPr>
                <w:b/>
                <w:bCs/>
                <w:sz w:val="22"/>
                <w:szCs w:val="22"/>
              </w:rPr>
              <w:t>Fremantl</w:t>
            </w:r>
            <w:r w:rsidR="00054D37">
              <w:rPr>
                <w:b/>
                <w:bCs/>
                <w:szCs w:val="22"/>
              </w:rPr>
              <w:t>e</w:t>
            </w:r>
            <w:r w:rsidR="001A0E18">
              <w:rPr>
                <w:b/>
                <w:bCs/>
                <w:sz w:val="22"/>
                <w:szCs w:val="22"/>
              </w:rPr>
              <w:t xml:space="preserve"> Bowls Club and East Fremantle Cr</w:t>
            </w:r>
            <w:r w:rsidR="00054D37">
              <w:rPr>
                <w:b/>
                <w:bCs/>
                <w:sz w:val="22"/>
                <w:szCs w:val="22"/>
              </w:rPr>
              <w:t>oquet Club</w:t>
            </w:r>
            <w:r w:rsidR="000D04B6">
              <w:rPr>
                <w:b/>
                <w:bCs/>
                <w:sz w:val="22"/>
                <w:szCs w:val="22"/>
              </w:rPr>
              <w:t>,</w:t>
            </w:r>
            <w:r w:rsidR="00054D37">
              <w:rPr>
                <w:b/>
                <w:bCs/>
                <w:sz w:val="22"/>
                <w:szCs w:val="22"/>
              </w:rPr>
              <w:t xml:space="preserve"> until further </w:t>
            </w:r>
            <w:proofErr w:type="gramStart"/>
            <w:r w:rsidR="00054D37">
              <w:rPr>
                <w:b/>
                <w:bCs/>
                <w:sz w:val="22"/>
                <w:szCs w:val="22"/>
              </w:rPr>
              <w:t>notice</w:t>
            </w:r>
            <w:r w:rsidR="00CB1505">
              <w:rPr>
                <w:b/>
                <w:bCs/>
                <w:sz w:val="22"/>
                <w:szCs w:val="22"/>
              </w:rPr>
              <w:t>;</w:t>
            </w:r>
            <w:proofErr w:type="gramEnd"/>
          </w:p>
          <w:p w14:paraId="75ADAFB8" w14:textId="616E5942" w:rsidR="00CB1505" w:rsidRDefault="00C6777E" w:rsidP="00A80607">
            <w:pPr>
              <w:pStyle w:val="NoSpacing"/>
              <w:numPr>
                <w:ilvl w:val="0"/>
                <w:numId w:val="6"/>
              </w:numPr>
              <w:rPr>
                <w:b/>
                <w:bCs/>
                <w:sz w:val="22"/>
                <w:szCs w:val="22"/>
              </w:rPr>
            </w:pPr>
            <w:r>
              <w:rPr>
                <w:b/>
                <w:bCs/>
                <w:sz w:val="22"/>
                <w:szCs w:val="22"/>
              </w:rPr>
              <w:t>r</w:t>
            </w:r>
            <w:r w:rsidR="00CB1505">
              <w:rPr>
                <w:b/>
                <w:bCs/>
                <w:sz w:val="22"/>
                <w:szCs w:val="22"/>
              </w:rPr>
              <w:t xml:space="preserve">esolves to approve </w:t>
            </w:r>
            <w:r w:rsidR="001C491C">
              <w:rPr>
                <w:b/>
                <w:bCs/>
                <w:sz w:val="22"/>
                <w:szCs w:val="22"/>
              </w:rPr>
              <w:t>the East Fremantle Football Club entering into an agreement regarding the sale of naming rights</w:t>
            </w:r>
            <w:r w:rsidR="007008C5">
              <w:rPr>
                <w:b/>
                <w:bCs/>
                <w:sz w:val="22"/>
                <w:szCs w:val="22"/>
              </w:rPr>
              <w:t xml:space="preserve"> to </w:t>
            </w:r>
            <w:r w:rsidR="00ED4DCC">
              <w:rPr>
                <w:b/>
                <w:bCs/>
                <w:sz w:val="22"/>
                <w:szCs w:val="22"/>
              </w:rPr>
              <w:t>the</w:t>
            </w:r>
            <w:r w:rsidR="007008C5">
              <w:rPr>
                <w:b/>
                <w:bCs/>
                <w:sz w:val="22"/>
                <w:szCs w:val="22"/>
              </w:rPr>
              <w:t xml:space="preserve"> naming rights sponsor</w:t>
            </w:r>
            <w:r w:rsidR="001C491C">
              <w:rPr>
                <w:b/>
                <w:bCs/>
                <w:sz w:val="22"/>
                <w:szCs w:val="22"/>
              </w:rPr>
              <w:t xml:space="preserve"> </w:t>
            </w:r>
            <w:r w:rsidR="00ED4DCC">
              <w:rPr>
                <w:b/>
                <w:bCs/>
                <w:sz w:val="22"/>
                <w:szCs w:val="22"/>
              </w:rPr>
              <w:t>detailed in Confidential Attachment</w:t>
            </w:r>
            <w:r w:rsidR="00E54461">
              <w:rPr>
                <w:b/>
                <w:bCs/>
                <w:sz w:val="22"/>
                <w:szCs w:val="22"/>
              </w:rPr>
              <w:t>s</w:t>
            </w:r>
            <w:r w:rsidR="00ED4DCC">
              <w:rPr>
                <w:b/>
                <w:bCs/>
                <w:sz w:val="22"/>
                <w:szCs w:val="22"/>
              </w:rPr>
              <w:t xml:space="preserve"> 1 </w:t>
            </w:r>
            <w:r w:rsidR="00E54461">
              <w:rPr>
                <w:b/>
                <w:bCs/>
                <w:sz w:val="22"/>
                <w:szCs w:val="22"/>
              </w:rPr>
              <w:t xml:space="preserve">and 2 </w:t>
            </w:r>
            <w:r w:rsidR="00ED4DCC">
              <w:rPr>
                <w:b/>
                <w:bCs/>
                <w:sz w:val="22"/>
                <w:szCs w:val="22"/>
              </w:rPr>
              <w:t>to this report</w:t>
            </w:r>
            <w:r w:rsidR="00AD5A66">
              <w:rPr>
                <w:b/>
                <w:bCs/>
                <w:sz w:val="22"/>
                <w:szCs w:val="22"/>
              </w:rPr>
              <w:t>. S</w:t>
            </w:r>
            <w:r w:rsidR="00655C96">
              <w:rPr>
                <w:b/>
                <w:bCs/>
                <w:sz w:val="22"/>
                <w:szCs w:val="22"/>
              </w:rPr>
              <w:t>pecifically:</w:t>
            </w:r>
          </w:p>
          <w:p w14:paraId="7482FA1E" w14:textId="35FA325E" w:rsidR="00655C96" w:rsidRDefault="00C6777E" w:rsidP="00A80607">
            <w:pPr>
              <w:pStyle w:val="NoSpacing"/>
              <w:numPr>
                <w:ilvl w:val="0"/>
                <w:numId w:val="7"/>
              </w:numPr>
              <w:rPr>
                <w:b/>
                <w:bCs/>
                <w:sz w:val="22"/>
                <w:szCs w:val="22"/>
              </w:rPr>
            </w:pPr>
            <w:r>
              <w:rPr>
                <w:b/>
                <w:bCs/>
                <w:sz w:val="22"/>
                <w:szCs w:val="22"/>
              </w:rPr>
              <w:t>a</w:t>
            </w:r>
            <w:r w:rsidR="00655C96">
              <w:rPr>
                <w:b/>
                <w:bCs/>
                <w:sz w:val="22"/>
                <w:szCs w:val="22"/>
              </w:rPr>
              <w:t>pproves the name of the namin</w:t>
            </w:r>
            <w:r w:rsidR="007008C5">
              <w:rPr>
                <w:b/>
                <w:bCs/>
                <w:sz w:val="22"/>
                <w:szCs w:val="22"/>
              </w:rPr>
              <w:t>g</w:t>
            </w:r>
            <w:r w:rsidR="00655C96">
              <w:rPr>
                <w:b/>
                <w:bCs/>
                <w:sz w:val="22"/>
                <w:szCs w:val="22"/>
              </w:rPr>
              <w:t xml:space="preserve"> rights </w:t>
            </w:r>
            <w:proofErr w:type="gramStart"/>
            <w:r w:rsidR="00655C96">
              <w:rPr>
                <w:b/>
                <w:bCs/>
                <w:sz w:val="22"/>
                <w:szCs w:val="22"/>
              </w:rPr>
              <w:t>sponsor;</w:t>
            </w:r>
            <w:proofErr w:type="gramEnd"/>
          </w:p>
          <w:p w14:paraId="475A5F38" w14:textId="589A5E8C" w:rsidR="00655C96" w:rsidRDefault="00C6777E" w:rsidP="00A80607">
            <w:pPr>
              <w:pStyle w:val="NoSpacing"/>
              <w:numPr>
                <w:ilvl w:val="0"/>
                <w:numId w:val="7"/>
              </w:numPr>
              <w:rPr>
                <w:b/>
                <w:bCs/>
                <w:sz w:val="22"/>
                <w:szCs w:val="22"/>
              </w:rPr>
            </w:pPr>
            <w:r>
              <w:rPr>
                <w:b/>
                <w:bCs/>
                <w:sz w:val="22"/>
                <w:szCs w:val="22"/>
              </w:rPr>
              <w:t>a</w:t>
            </w:r>
            <w:r w:rsidR="00655C96">
              <w:rPr>
                <w:b/>
                <w:bCs/>
                <w:sz w:val="22"/>
                <w:szCs w:val="22"/>
              </w:rPr>
              <w:t xml:space="preserve">pproves the financial terms of the sponsorship </w:t>
            </w:r>
            <w:proofErr w:type="gramStart"/>
            <w:r w:rsidR="00655C96">
              <w:rPr>
                <w:b/>
                <w:bCs/>
                <w:sz w:val="22"/>
                <w:szCs w:val="22"/>
              </w:rPr>
              <w:t>agreement</w:t>
            </w:r>
            <w:r w:rsidR="003C1530">
              <w:rPr>
                <w:b/>
                <w:bCs/>
                <w:sz w:val="22"/>
                <w:szCs w:val="22"/>
              </w:rPr>
              <w:t>;</w:t>
            </w:r>
            <w:proofErr w:type="gramEnd"/>
          </w:p>
          <w:p w14:paraId="398AF30C" w14:textId="29E78FA5" w:rsidR="003C1530" w:rsidRPr="005A164B" w:rsidRDefault="00C6777E" w:rsidP="00A80607">
            <w:pPr>
              <w:pStyle w:val="NoSpacing"/>
              <w:numPr>
                <w:ilvl w:val="0"/>
                <w:numId w:val="7"/>
              </w:numPr>
              <w:rPr>
                <w:b/>
                <w:bCs/>
                <w:sz w:val="22"/>
                <w:szCs w:val="22"/>
              </w:rPr>
            </w:pPr>
            <w:r>
              <w:rPr>
                <w:b/>
                <w:bCs/>
                <w:sz w:val="22"/>
                <w:szCs w:val="22"/>
              </w:rPr>
              <w:t>n</w:t>
            </w:r>
            <w:r w:rsidR="003C1530">
              <w:rPr>
                <w:b/>
                <w:bCs/>
                <w:sz w:val="22"/>
                <w:szCs w:val="22"/>
              </w:rPr>
              <w:t xml:space="preserve">otes </w:t>
            </w:r>
            <w:r w:rsidR="00163A25">
              <w:rPr>
                <w:b/>
                <w:bCs/>
                <w:sz w:val="22"/>
                <w:szCs w:val="22"/>
              </w:rPr>
              <w:t>th</w:t>
            </w:r>
            <w:r w:rsidR="000B3124">
              <w:rPr>
                <w:b/>
                <w:bCs/>
                <w:sz w:val="22"/>
                <w:szCs w:val="22"/>
              </w:rPr>
              <w:t>is</w:t>
            </w:r>
            <w:r w:rsidR="00163A25">
              <w:rPr>
                <w:b/>
                <w:bCs/>
                <w:sz w:val="22"/>
                <w:szCs w:val="22"/>
              </w:rPr>
              <w:t xml:space="preserve"> approval </w:t>
            </w:r>
            <w:r w:rsidR="00595F83">
              <w:rPr>
                <w:b/>
                <w:bCs/>
                <w:sz w:val="22"/>
                <w:szCs w:val="22"/>
              </w:rPr>
              <w:t>does not constitute</w:t>
            </w:r>
            <w:r w:rsidR="000B3124">
              <w:rPr>
                <w:b/>
                <w:bCs/>
                <w:sz w:val="22"/>
                <w:szCs w:val="22"/>
              </w:rPr>
              <w:t xml:space="preserve"> approval</w:t>
            </w:r>
            <w:r w:rsidR="00595F83">
              <w:rPr>
                <w:b/>
                <w:bCs/>
                <w:sz w:val="22"/>
                <w:szCs w:val="22"/>
              </w:rPr>
              <w:t xml:space="preserve"> of any other terms, including signage</w:t>
            </w:r>
            <w:r w:rsidR="008608BC">
              <w:rPr>
                <w:b/>
                <w:bCs/>
                <w:sz w:val="22"/>
                <w:szCs w:val="22"/>
              </w:rPr>
              <w:t xml:space="preserve">, arising from </w:t>
            </w:r>
            <w:r w:rsidR="0085461D">
              <w:rPr>
                <w:b/>
                <w:bCs/>
                <w:sz w:val="22"/>
                <w:szCs w:val="22"/>
              </w:rPr>
              <w:t xml:space="preserve">East Fremantle Football Club </w:t>
            </w:r>
            <w:r w:rsidR="008608BC">
              <w:rPr>
                <w:b/>
                <w:bCs/>
                <w:sz w:val="22"/>
                <w:szCs w:val="22"/>
              </w:rPr>
              <w:t xml:space="preserve">entering into </w:t>
            </w:r>
            <w:r w:rsidR="0085461D">
              <w:rPr>
                <w:b/>
                <w:bCs/>
                <w:sz w:val="22"/>
                <w:szCs w:val="22"/>
              </w:rPr>
              <w:t>the naming rights sponsorshi</w:t>
            </w:r>
            <w:r w:rsidR="0085461D">
              <w:rPr>
                <w:b/>
                <w:bCs/>
                <w:szCs w:val="22"/>
              </w:rPr>
              <w:t>p</w:t>
            </w:r>
            <w:r w:rsidR="0085461D">
              <w:rPr>
                <w:b/>
                <w:bCs/>
                <w:sz w:val="22"/>
                <w:szCs w:val="22"/>
              </w:rPr>
              <w:t xml:space="preserve"> </w:t>
            </w:r>
            <w:r w:rsidR="0085461D">
              <w:rPr>
                <w:b/>
                <w:bCs/>
                <w:sz w:val="22"/>
                <w:szCs w:val="22"/>
              </w:rPr>
              <w:lastRenderedPageBreak/>
              <w:t>agreement</w:t>
            </w:r>
            <w:r w:rsidR="00595F83">
              <w:rPr>
                <w:b/>
                <w:bCs/>
                <w:sz w:val="22"/>
                <w:szCs w:val="22"/>
              </w:rPr>
              <w:t xml:space="preserve"> </w:t>
            </w:r>
            <w:r w:rsidR="000B3124">
              <w:rPr>
                <w:b/>
                <w:bCs/>
                <w:sz w:val="22"/>
                <w:szCs w:val="22"/>
              </w:rPr>
              <w:t xml:space="preserve">(for the avoidance of doubt, </w:t>
            </w:r>
            <w:r w:rsidR="00ED1DD3">
              <w:rPr>
                <w:b/>
                <w:bCs/>
                <w:sz w:val="22"/>
                <w:szCs w:val="22"/>
              </w:rPr>
              <w:t>no approval is granted for the erection or installation of</w:t>
            </w:r>
            <w:r w:rsidR="00C80001">
              <w:rPr>
                <w:b/>
                <w:bCs/>
                <w:sz w:val="22"/>
                <w:szCs w:val="22"/>
              </w:rPr>
              <w:t xml:space="preserve"> per</w:t>
            </w:r>
            <w:r w:rsidR="00C80001" w:rsidRPr="00C80001">
              <w:rPr>
                <w:b/>
                <w:bCs/>
                <w:sz w:val="22"/>
                <w:szCs w:val="22"/>
              </w:rPr>
              <w:t>manent</w:t>
            </w:r>
            <w:r w:rsidR="00C80001">
              <w:rPr>
                <w:b/>
                <w:bCs/>
                <w:sz w:val="22"/>
                <w:szCs w:val="22"/>
              </w:rPr>
              <w:t xml:space="preserve"> </w:t>
            </w:r>
            <w:r w:rsidR="00ED1DD3">
              <w:rPr>
                <w:b/>
                <w:bCs/>
                <w:sz w:val="22"/>
                <w:szCs w:val="22"/>
              </w:rPr>
              <w:t xml:space="preserve">signage </w:t>
            </w:r>
            <w:r w:rsidR="00810218">
              <w:rPr>
                <w:b/>
                <w:bCs/>
                <w:sz w:val="22"/>
                <w:szCs w:val="22"/>
              </w:rPr>
              <w:t xml:space="preserve">related to the naming rights sponsor </w:t>
            </w:r>
            <w:r w:rsidR="00C37293">
              <w:rPr>
                <w:b/>
                <w:bCs/>
                <w:sz w:val="22"/>
                <w:szCs w:val="22"/>
              </w:rPr>
              <w:t>within the East Fremantle Community Park</w:t>
            </w:r>
            <w:r w:rsidR="007C398E">
              <w:rPr>
                <w:b/>
                <w:bCs/>
                <w:sz w:val="22"/>
                <w:szCs w:val="22"/>
              </w:rPr>
              <w:t xml:space="preserve"> prior to </w:t>
            </w:r>
            <w:r w:rsidR="00ED4DCC">
              <w:rPr>
                <w:b/>
                <w:bCs/>
                <w:sz w:val="22"/>
                <w:szCs w:val="22"/>
              </w:rPr>
              <w:t>finalisation of the Football Licence Agreement.</w:t>
            </w:r>
            <w:r w:rsidR="00C37293">
              <w:rPr>
                <w:b/>
                <w:bCs/>
                <w:sz w:val="22"/>
                <w:szCs w:val="22"/>
              </w:rPr>
              <w:t>)</w:t>
            </w:r>
          </w:p>
        </w:tc>
      </w:tr>
      <w:tr w:rsidR="00655C96" w:rsidRPr="003A23EB" w14:paraId="6547015D" w14:textId="77777777" w:rsidTr="00721A1B">
        <w:tc>
          <w:tcPr>
            <w:tcW w:w="9350" w:type="dxa"/>
          </w:tcPr>
          <w:p w14:paraId="2CD0E752" w14:textId="77777777" w:rsidR="00655C96" w:rsidRDefault="00655C96" w:rsidP="005A164B">
            <w:pPr>
              <w:pStyle w:val="NoSpacing"/>
              <w:rPr>
                <w:b/>
                <w:bCs/>
                <w:szCs w:val="22"/>
              </w:rPr>
            </w:pPr>
          </w:p>
        </w:tc>
      </w:tr>
    </w:tbl>
    <w:p w14:paraId="0DC1138C" w14:textId="77777777" w:rsidR="00647D86" w:rsidRDefault="00647D86" w:rsidP="00285848">
      <w:pPr>
        <w:pStyle w:val="NoSpacing"/>
      </w:pPr>
    </w:p>
    <w:p w14:paraId="42163219" w14:textId="77777777" w:rsidR="004134E2" w:rsidRDefault="004134E2" w:rsidP="00081F56"/>
    <w:p w14:paraId="3FE4E09D" w14:textId="77777777" w:rsidR="00081F56" w:rsidRDefault="00081F56" w:rsidP="00265B3F">
      <w:pPr>
        <w:pStyle w:val="Heading4"/>
      </w:pPr>
      <w:r>
        <w:t>REPORT ATTACHMENTS</w:t>
      </w:r>
    </w:p>
    <w:p w14:paraId="23094301" w14:textId="762E156C" w:rsidR="00395C6A" w:rsidRDefault="00E53BEA" w:rsidP="00B70259">
      <w:pPr>
        <w:pStyle w:val="NoSpacing"/>
      </w:pPr>
      <w:r>
        <w:t>Confidential Attachments</w:t>
      </w:r>
    </w:p>
    <w:p w14:paraId="3487BE52" w14:textId="77777777" w:rsidR="00501985" w:rsidRDefault="00501985" w:rsidP="00B70259">
      <w:pPr>
        <w:pStyle w:val="NoSpacing"/>
      </w:pPr>
    </w:p>
    <w:sectPr w:rsidR="00501985" w:rsidSect="00671F93">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8F0C7" w14:textId="77777777" w:rsidR="00102D68" w:rsidRDefault="00102D68" w:rsidP="00F8172A">
      <w:pPr>
        <w:spacing w:after="0" w:line="240" w:lineRule="auto"/>
      </w:pPr>
      <w:r>
        <w:separator/>
      </w:r>
    </w:p>
  </w:endnote>
  <w:endnote w:type="continuationSeparator" w:id="0">
    <w:p w14:paraId="688C008E" w14:textId="77777777" w:rsidR="00102D68" w:rsidRDefault="00102D68" w:rsidP="00F8172A">
      <w:pPr>
        <w:spacing w:after="0" w:line="240" w:lineRule="auto"/>
      </w:pPr>
      <w:r>
        <w:continuationSeparator/>
      </w:r>
    </w:p>
  </w:endnote>
  <w:endnote w:type="continuationNotice" w:id="1">
    <w:p w14:paraId="7A3B19EC" w14:textId="77777777" w:rsidR="00102D68" w:rsidRDefault="00102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4A8A9" w14:textId="77777777" w:rsidR="00102D68" w:rsidRDefault="00102D68" w:rsidP="00F8172A">
      <w:pPr>
        <w:spacing w:after="0" w:line="240" w:lineRule="auto"/>
      </w:pPr>
      <w:r>
        <w:separator/>
      </w:r>
    </w:p>
  </w:footnote>
  <w:footnote w:type="continuationSeparator" w:id="0">
    <w:p w14:paraId="45A91FFD" w14:textId="77777777" w:rsidR="00102D68" w:rsidRDefault="00102D68" w:rsidP="00F8172A">
      <w:pPr>
        <w:spacing w:after="0" w:line="240" w:lineRule="auto"/>
      </w:pPr>
      <w:r>
        <w:continuationSeparator/>
      </w:r>
    </w:p>
  </w:footnote>
  <w:footnote w:type="continuationNotice" w:id="1">
    <w:p w14:paraId="33868D71" w14:textId="77777777" w:rsidR="00102D68" w:rsidRDefault="00102D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31BB" w14:textId="75ECC321" w:rsidR="00F8172A" w:rsidRDefault="00F81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660A9"/>
    <w:multiLevelType w:val="hybridMultilevel"/>
    <w:tmpl w:val="F26CA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5250A"/>
    <w:multiLevelType w:val="hybridMultilevel"/>
    <w:tmpl w:val="D1C277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E618DF"/>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7045866"/>
    <w:multiLevelType w:val="hybridMultilevel"/>
    <w:tmpl w:val="F8044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DA06A0"/>
    <w:multiLevelType w:val="hybridMultilevel"/>
    <w:tmpl w:val="B9A202BC"/>
    <w:lvl w:ilvl="0" w:tplc="6A7808A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48F510A"/>
    <w:multiLevelType w:val="hybridMultilevel"/>
    <w:tmpl w:val="81201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7054E85"/>
    <w:multiLevelType w:val="hybridMultilevel"/>
    <w:tmpl w:val="4A680A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65106535">
    <w:abstractNumId w:val="2"/>
  </w:num>
  <w:num w:numId="2" w16cid:durableId="1816987093">
    <w:abstractNumId w:val="3"/>
  </w:num>
  <w:num w:numId="3" w16cid:durableId="1379357762">
    <w:abstractNumId w:val="6"/>
  </w:num>
  <w:num w:numId="4" w16cid:durableId="1172840173">
    <w:abstractNumId w:val="0"/>
  </w:num>
  <w:num w:numId="5" w16cid:durableId="109974575">
    <w:abstractNumId w:val="5"/>
  </w:num>
  <w:num w:numId="6" w16cid:durableId="1432628432">
    <w:abstractNumId w:val="1"/>
  </w:num>
  <w:num w:numId="7" w16cid:durableId="54456284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F7"/>
    <w:rsid w:val="00002043"/>
    <w:rsid w:val="00016AFE"/>
    <w:rsid w:val="00022AF2"/>
    <w:rsid w:val="00023C8E"/>
    <w:rsid w:val="00023DBA"/>
    <w:rsid w:val="00033E2F"/>
    <w:rsid w:val="0003767C"/>
    <w:rsid w:val="00041164"/>
    <w:rsid w:val="00054D37"/>
    <w:rsid w:val="00056426"/>
    <w:rsid w:val="0006308C"/>
    <w:rsid w:val="00063CFA"/>
    <w:rsid w:val="0006537A"/>
    <w:rsid w:val="00081F56"/>
    <w:rsid w:val="00086087"/>
    <w:rsid w:val="000934A2"/>
    <w:rsid w:val="00093612"/>
    <w:rsid w:val="00097DF5"/>
    <w:rsid w:val="000A2B12"/>
    <w:rsid w:val="000A4D4C"/>
    <w:rsid w:val="000A560B"/>
    <w:rsid w:val="000A6166"/>
    <w:rsid w:val="000A6727"/>
    <w:rsid w:val="000B3124"/>
    <w:rsid w:val="000C0B7B"/>
    <w:rsid w:val="000C1C92"/>
    <w:rsid w:val="000D04B6"/>
    <w:rsid w:val="000D5B17"/>
    <w:rsid w:val="000F1D00"/>
    <w:rsid w:val="000F3E9C"/>
    <w:rsid w:val="0010145B"/>
    <w:rsid w:val="00102D68"/>
    <w:rsid w:val="001051EE"/>
    <w:rsid w:val="0011056C"/>
    <w:rsid w:val="00115903"/>
    <w:rsid w:val="00123A87"/>
    <w:rsid w:val="00127DB7"/>
    <w:rsid w:val="00134498"/>
    <w:rsid w:val="001471F7"/>
    <w:rsid w:val="00153DD5"/>
    <w:rsid w:val="00155A7F"/>
    <w:rsid w:val="00163A25"/>
    <w:rsid w:val="001A0E18"/>
    <w:rsid w:val="001A47F1"/>
    <w:rsid w:val="001B1B9F"/>
    <w:rsid w:val="001B21D5"/>
    <w:rsid w:val="001B3CB5"/>
    <w:rsid w:val="001C418D"/>
    <w:rsid w:val="001C491C"/>
    <w:rsid w:val="001D02CC"/>
    <w:rsid w:val="001D1F42"/>
    <w:rsid w:val="001D39CD"/>
    <w:rsid w:val="001E394C"/>
    <w:rsid w:val="001E7605"/>
    <w:rsid w:val="001F30F1"/>
    <w:rsid w:val="00203F60"/>
    <w:rsid w:val="00211FB5"/>
    <w:rsid w:val="00216027"/>
    <w:rsid w:val="00216AE6"/>
    <w:rsid w:val="0022277D"/>
    <w:rsid w:val="00226F8E"/>
    <w:rsid w:val="0024245B"/>
    <w:rsid w:val="00243FDA"/>
    <w:rsid w:val="00252083"/>
    <w:rsid w:val="00253BF2"/>
    <w:rsid w:val="00262D1D"/>
    <w:rsid w:val="00265B3F"/>
    <w:rsid w:val="00274AD0"/>
    <w:rsid w:val="00285848"/>
    <w:rsid w:val="00287646"/>
    <w:rsid w:val="002A1F13"/>
    <w:rsid w:val="002A29B9"/>
    <w:rsid w:val="002B6336"/>
    <w:rsid w:val="002C4A56"/>
    <w:rsid w:val="002C4E93"/>
    <w:rsid w:val="002D38F7"/>
    <w:rsid w:val="002E1180"/>
    <w:rsid w:val="002F217F"/>
    <w:rsid w:val="003043F5"/>
    <w:rsid w:val="003162B2"/>
    <w:rsid w:val="00330BE1"/>
    <w:rsid w:val="003325F8"/>
    <w:rsid w:val="00334F39"/>
    <w:rsid w:val="00342151"/>
    <w:rsid w:val="0034756D"/>
    <w:rsid w:val="00353B19"/>
    <w:rsid w:val="00361E2E"/>
    <w:rsid w:val="0036278C"/>
    <w:rsid w:val="00364C5D"/>
    <w:rsid w:val="003707A2"/>
    <w:rsid w:val="00371EE8"/>
    <w:rsid w:val="00372249"/>
    <w:rsid w:val="0037687E"/>
    <w:rsid w:val="00380FA3"/>
    <w:rsid w:val="00393B0E"/>
    <w:rsid w:val="00395C6A"/>
    <w:rsid w:val="003A49CE"/>
    <w:rsid w:val="003A57CA"/>
    <w:rsid w:val="003B1D3F"/>
    <w:rsid w:val="003B45D1"/>
    <w:rsid w:val="003C1530"/>
    <w:rsid w:val="003C3763"/>
    <w:rsid w:val="003C644D"/>
    <w:rsid w:val="003D1252"/>
    <w:rsid w:val="003E2C06"/>
    <w:rsid w:val="003F05AF"/>
    <w:rsid w:val="003F256E"/>
    <w:rsid w:val="003F657B"/>
    <w:rsid w:val="00411967"/>
    <w:rsid w:val="004134E2"/>
    <w:rsid w:val="00420708"/>
    <w:rsid w:val="00420ABA"/>
    <w:rsid w:val="0042427B"/>
    <w:rsid w:val="00434A47"/>
    <w:rsid w:val="00435EB2"/>
    <w:rsid w:val="00466AAF"/>
    <w:rsid w:val="00470AA2"/>
    <w:rsid w:val="00472799"/>
    <w:rsid w:val="004730E0"/>
    <w:rsid w:val="00475EBA"/>
    <w:rsid w:val="00476AF9"/>
    <w:rsid w:val="004802D0"/>
    <w:rsid w:val="00481022"/>
    <w:rsid w:val="0049217E"/>
    <w:rsid w:val="0049751A"/>
    <w:rsid w:val="004A5CBF"/>
    <w:rsid w:val="004A7939"/>
    <w:rsid w:val="004B24F5"/>
    <w:rsid w:val="004B3194"/>
    <w:rsid w:val="004B3310"/>
    <w:rsid w:val="004B7C01"/>
    <w:rsid w:val="004C34D7"/>
    <w:rsid w:val="004D0D02"/>
    <w:rsid w:val="004D2246"/>
    <w:rsid w:val="004D3EAE"/>
    <w:rsid w:val="004D7172"/>
    <w:rsid w:val="004E3C5B"/>
    <w:rsid w:val="004F2A90"/>
    <w:rsid w:val="004F3C77"/>
    <w:rsid w:val="004F3CE8"/>
    <w:rsid w:val="004F7FE1"/>
    <w:rsid w:val="00501985"/>
    <w:rsid w:val="0050275A"/>
    <w:rsid w:val="00506ED6"/>
    <w:rsid w:val="00514EE4"/>
    <w:rsid w:val="00516444"/>
    <w:rsid w:val="005261FF"/>
    <w:rsid w:val="005263A7"/>
    <w:rsid w:val="00533C61"/>
    <w:rsid w:val="00534C8C"/>
    <w:rsid w:val="00542DDA"/>
    <w:rsid w:val="005525FD"/>
    <w:rsid w:val="00552C60"/>
    <w:rsid w:val="00552ED6"/>
    <w:rsid w:val="0055398C"/>
    <w:rsid w:val="005558B7"/>
    <w:rsid w:val="005702F7"/>
    <w:rsid w:val="00585BE8"/>
    <w:rsid w:val="00594956"/>
    <w:rsid w:val="00595F83"/>
    <w:rsid w:val="005A164B"/>
    <w:rsid w:val="005B6AC8"/>
    <w:rsid w:val="005B70FD"/>
    <w:rsid w:val="005C0300"/>
    <w:rsid w:val="005C63F5"/>
    <w:rsid w:val="005C7E99"/>
    <w:rsid w:val="005D126E"/>
    <w:rsid w:val="005E1C1A"/>
    <w:rsid w:val="005E4D26"/>
    <w:rsid w:val="006034AA"/>
    <w:rsid w:val="00604F2A"/>
    <w:rsid w:val="00606881"/>
    <w:rsid w:val="00606A65"/>
    <w:rsid w:val="00613800"/>
    <w:rsid w:val="00615439"/>
    <w:rsid w:val="00624A8D"/>
    <w:rsid w:val="00633E88"/>
    <w:rsid w:val="00647913"/>
    <w:rsid w:val="00647D86"/>
    <w:rsid w:val="00655C96"/>
    <w:rsid w:val="00671F93"/>
    <w:rsid w:val="006741F1"/>
    <w:rsid w:val="006745C6"/>
    <w:rsid w:val="006766C2"/>
    <w:rsid w:val="00691DA2"/>
    <w:rsid w:val="00697098"/>
    <w:rsid w:val="006A72D7"/>
    <w:rsid w:val="006B06C3"/>
    <w:rsid w:val="006C2E77"/>
    <w:rsid w:val="006C74C8"/>
    <w:rsid w:val="006D3A4B"/>
    <w:rsid w:val="006D4E2F"/>
    <w:rsid w:val="006E528F"/>
    <w:rsid w:val="006F0B04"/>
    <w:rsid w:val="006F6B75"/>
    <w:rsid w:val="007008C5"/>
    <w:rsid w:val="00700B63"/>
    <w:rsid w:val="00706A3A"/>
    <w:rsid w:val="00707EE4"/>
    <w:rsid w:val="00710000"/>
    <w:rsid w:val="00713481"/>
    <w:rsid w:val="00720987"/>
    <w:rsid w:val="00735B72"/>
    <w:rsid w:val="00736065"/>
    <w:rsid w:val="00753F3D"/>
    <w:rsid w:val="00755076"/>
    <w:rsid w:val="007655DB"/>
    <w:rsid w:val="007703C1"/>
    <w:rsid w:val="00771ECC"/>
    <w:rsid w:val="00771EE2"/>
    <w:rsid w:val="007845B7"/>
    <w:rsid w:val="0078736E"/>
    <w:rsid w:val="007A4587"/>
    <w:rsid w:val="007A4E54"/>
    <w:rsid w:val="007B06EB"/>
    <w:rsid w:val="007B2C25"/>
    <w:rsid w:val="007B5A2C"/>
    <w:rsid w:val="007B721B"/>
    <w:rsid w:val="007C398E"/>
    <w:rsid w:val="007D1A1A"/>
    <w:rsid w:val="007E10BA"/>
    <w:rsid w:val="007E32FC"/>
    <w:rsid w:val="007F3EA2"/>
    <w:rsid w:val="007F6292"/>
    <w:rsid w:val="00802EFE"/>
    <w:rsid w:val="00803283"/>
    <w:rsid w:val="00804A02"/>
    <w:rsid w:val="008056B7"/>
    <w:rsid w:val="00810218"/>
    <w:rsid w:val="008160F1"/>
    <w:rsid w:val="00823127"/>
    <w:rsid w:val="00837522"/>
    <w:rsid w:val="008378E2"/>
    <w:rsid w:val="008444AD"/>
    <w:rsid w:val="00850456"/>
    <w:rsid w:val="0085461D"/>
    <w:rsid w:val="008608BC"/>
    <w:rsid w:val="00875225"/>
    <w:rsid w:val="0088217F"/>
    <w:rsid w:val="0088773F"/>
    <w:rsid w:val="00893699"/>
    <w:rsid w:val="00895B2E"/>
    <w:rsid w:val="00897CD4"/>
    <w:rsid w:val="008A0B57"/>
    <w:rsid w:val="008B7337"/>
    <w:rsid w:val="008C012B"/>
    <w:rsid w:val="008C3CE1"/>
    <w:rsid w:val="008C5AED"/>
    <w:rsid w:val="008C7BCB"/>
    <w:rsid w:val="008D23C1"/>
    <w:rsid w:val="008E05F9"/>
    <w:rsid w:val="008E20A6"/>
    <w:rsid w:val="008E5669"/>
    <w:rsid w:val="0090114B"/>
    <w:rsid w:val="00907007"/>
    <w:rsid w:val="009131D3"/>
    <w:rsid w:val="0091538E"/>
    <w:rsid w:val="00917C71"/>
    <w:rsid w:val="0092047B"/>
    <w:rsid w:val="0092265E"/>
    <w:rsid w:val="00931E7C"/>
    <w:rsid w:val="00932F10"/>
    <w:rsid w:val="0093309B"/>
    <w:rsid w:val="00937CA2"/>
    <w:rsid w:val="00945388"/>
    <w:rsid w:val="009471DF"/>
    <w:rsid w:val="009543B1"/>
    <w:rsid w:val="00954C61"/>
    <w:rsid w:val="009571DA"/>
    <w:rsid w:val="00971AF2"/>
    <w:rsid w:val="00971E2E"/>
    <w:rsid w:val="009859BB"/>
    <w:rsid w:val="00985FE4"/>
    <w:rsid w:val="00992EE3"/>
    <w:rsid w:val="00994387"/>
    <w:rsid w:val="00997167"/>
    <w:rsid w:val="009A3726"/>
    <w:rsid w:val="009A3D47"/>
    <w:rsid w:val="009D1D81"/>
    <w:rsid w:val="009D38CD"/>
    <w:rsid w:val="009E0A93"/>
    <w:rsid w:val="009E4186"/>
    <w:rsid w:val="009E776E"/>
    <w:rsid w:val="009F3B9B"/>
    <w:rsid w:val="009F3CC3"/>
    <w:rsid w:val="00A03E27"/>
    <w:rsid w:val="00A17093"/>
    <w:rsid w:val="00A47451"/>
    <w:rsid w:val="00A7111D"/>
    <w:rsid w:val="00A712AF"/>
    <w:rsid w:val="00A72B37"/>
    <w:rsid w:val="00A80607"/>
    <w:rsid w:val="00A833D1"/>
    <w:rsid w:val="00A92ED1"/>
    <w:rsid w:val="00AA66A5"/>
    <w:rsid w:val="00AB5E21"/>
    <w:rsid w:val="00AC0EA9"/>
    <w:rsid w:val="00AC6C76"/>
    <w:rsid w:val="00AD5A66"/>
    <w:rsid w:val="00AD77FB"/>
    <w:rsid w:val="00AD7FBF"/>
    <w:rsid w:val="00AE7E10"/>
    <w:rsid w:val="00AF0C63"/>
    <w:rsid w:val="00AF44F4"/>
    <w:rsid w:val="00AF786D"/>
    <w:rsid w:val="00AF7DEB"/>
    <w:rsid w:val="00B00DCD"/>
    <w:rsid w:val="00B03DE0"/>
    <w:rsid w:val="00B0475E"/>
    <w:rsid w:val="00B07BC1"/>
    <w:rsid w:val="00B11673"/>
    <w:rsid w:val="00B2104D"/>
    <w:rsid w:val="00B22184"/>
    <w:rsid w:val="00B25F6D"/>
    <w:rsid w:val="00B26FDB"/>
    <w:rsid w:val="00B43EA8"/>
    <w:rsid w:val="00B45AF7"/>
    <w:rsid w:val="00B51442"/>
    <w:rsid w:val="00B60BE9"/>
    <w:rsid w:val="00B62E37"/>
    <w:rsid w:val="00B65BB5"/>
    <w:rsid w:val="00B70259"/>
    <w:rsid w:val="00B766E6"/>
    <w:rsid w:val="00B9458F"/>
    <w:rsid w:val="00BA217C"/>
    <w:rsid w:val="00BA67BC"/>
    <w:rsid w:val="00BB2129"/>
    <w:rsid w:val="00BB45DF"/>
    <w:rsid w:val="00BB66B0"/>
    <w:rsid w:val="00BB702E"/>
    <w:rsid w:val="00BB71BC"/>
    <w:rsid w:val="00BC42A0"/>
    <w:rsid w:val="00BD2980"/>
    <w:rsid w:val="00BE2C17"/>
    <w:rsid w:val="00BE2D21"/>
    <w:rsid w:val="00BE4A0C"/>
    <w:rsid w:val="00BF49F6"/>
    <w:rsid w:val="00C04653"/>
    <w:rsid w:val="00C15AF0"/>
    <w:rsid w:val="00C22D56"/>
    <w:rsid w:val="00C23522"/>
    <w:rsid w:val="00C31991"/>
    <w:rsid w:val="00C35416"/>
    <w:rsid w:val="00C37293"/>
    <w:rsid w:val="00C52B21"/>
    <w:rsid w:val="00C611DE"/>
    <w:rsid w:val="00C6777E"/>
    <w:rsid w:val="00C70799"/>
    <w:rsid w:val="00C75B71"/>
    <w:rsid w:val="00C80001"/>
    <w:rsid w:val="00C901D5"/>
    <w:rsid w:val="00C93F33"/>
    <w:rsid w:val="00CB1505"/>
    <w:rsid w:val="00CB56B1"/>
    <w:rsid w:val="00CC32BC"/>
    <w:rsid w:val="00CD092B"/>
    <w:rsid w:val="00CD7F3E"/>
    <w:rsid w:val="00CE0161"/>
    <w:rsid w:val="00CE7116"/>
    <w:rsid w:val="00CF3184"/>
    <w:rsid w:val="00D01302"/>
    <w:rsid w:val="00D1645B"/>
    <w:rsid w:val="00D36812"/>
    <w:rsid w:val="00D3703D"/>
    <w:rsid w:val="00D40F65"/>
    <w:rsid w:val="00D53A24"/>
    <w:rsid w:val="00D60020"/>
    <w:rsid w:val="00D62D5D"/>
    <w:rsid w:val="00D67D25"/>
    <w:rsid w:val="00D71B35"/>
    <w:rsid w:val="00D71CE2"/>
    <w:rsid w:val="00D7227A"/>
    <w:rsid w:val="00D81784"/>
    <w:rsid w:val="00D81C13"/>
    <w:rsid w:val="00D86F54"/>
    <w:rsid w:val="00D95D79"/>
    <w:rsid w:val="00DB6401"/>
    <w:rsid w:val="00DB7738"/>
    <w:rsid w:val="00DC3845"/>
    <w:rsid w:val="00DD7F87"/>
    <w:rsid w:val="00DE00DB"/>
    <w:rsid w:val="00E055AF"/>
    <w:rsid w:val="00E0623B"/>
    <w:rsid w:val="00E06C42"/>
    <w:rsid w:val="00E078D5"/>
    <w:rsid w:val="00E206C2"/>
    <w:rsid w:val="00E2495B"/>
    <w:rsid w:val="00E51F2C"/>
    <w:rsid w:val="00E53BEA"/>
    <w:rsid w:val="00E54461"/>
    <w:rsid w:val="00E55820"/>
    <w:rsid w:val="00E61BF9"/>
    <w:rsid w:val="00E62ACC"/>
    <w:rsid w:val="00E711DC"/>
    <w:rsid w:val="00E73D84"/>
    <w:rsid w:val="00E74FF9"/>
    <w:rsid w:val="00E9183B"/>
    <w:rsid w:val="00E96E14"/>
    <w:rsid w:val="00EA13E1"/>
    <w:rsid w:val="00EA2C90"/>
    <w:rsid w:val="00EA773E"/>
    <w:rsid w:val="00EB0DB0"/>
    <w:rsid w:val="00ED16B0"/>
    <w:rsid w:val="00ED16C4"/>
    <w:rsid w:val="00ED1DD3"/>
    <w:rsid w:val="00ED4DCC"/>
    <w:rsid w:val="00EE68E4"/>
    <w:rsid w:val="00EF715E"/>
    <w:rsid w:val="00EF768F"/>
    <w:rsid w:val="00F00458"/>
    <w:rsid w:val="00F0232B"/>
    <w:rsid w:val="00F102BE"/>
    <w:rsid w:val="00F11D38"/>
    <w:rsid w:val="00F32B93"/>
    <w:rsid w:val="00F33864"/>
    <w:rsid w:val="00F35C44"/>
    <w:rsid w:val="00F412A9"/>
    <w:rsid w:val="00F51751"/>
    <w:rsid w:val="00F52757"/>
    <w:rsid w:val="00F531C1"/>
    <w:rsid w:val="00F549BE"/>
    <w:rsid w:val="00F66E31"/>
    <w:rsid w:val="00F77C38"/>
    <w:rsid w:val="00F8172A"/>
    <w:rsid w:val="00F91716"/>
    <w:rsid w:val="00FB0F2D"/>
    <w:rsid w:val="00FB3B4D"/>
    <w:rsid w:val="00FB4C26"/>
    <w:rsid w:val="00FC380E"/>
    <w:rsid w:val="00FC65E0"/>
    <w:rsid w:val="00FD4616"/>
    <w:rsid w:val="00FE174F"/>
    <w:rsid w:val="00FE7E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BDE1A"/>
  <w15:chartTrackingRefBased/>
  <w15:docId w15:val="{056B46C2-D68D-471B-832F-3DF117D8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8F7"/>
    <w:pPr>
      <w:numPr>
        <w:numId w:val="1"/>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lang w:val="en-US"/>
    </w:rPr>
  </w:style>
  <w:style w:type="paragraph" w:styleId="Heading2">
    <w:name w:val="heading 2"/>
    <w:basedOn w:val="Normal"/>
    <w:next w:val="Normal"/>
    <w:link w:val="Heading2Char"/>
    <w:uiPriority w:val="9"/>
    <w:unhideWhenUsed/>
    <w:qFormat/>
    <w:rsid w:val="002D38F7"/>
    <w:pPr>
      <w:numPr>
        <w:ilvl w:val="1"/>
        <w:numId w:val="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eastAsiaTheme="minorEastAsia"/>
      <w:caps/>
      <w:spacing w:val="15"/>
      <w:szCs w:val="20"/>
      <w:lang w:val="en-US"/>
    </w:rPr>
  </w:style>
  <w:style w:type="paragraph" w:styleId="Heading3">
    <w:name w:val="heading 3"/>
    <w:basedOn w:val="Normal"/>
    <w:next w:val="Normal"/>
    <w:link w:val="Heading3Char"/>
    <w:uiPriority w:val="9"/>
    <w:unhideWhenUsed/>
    <w:qFormat/>
    <w:rsid w:val="002D38F7"/>
    <w:pPr>
      <w:numPr>
        <w:ilvl w:val="2"/>
        <w:numId w:val="1"/>
      </w:numPr>
      <w:pBdr>
        <w:top w:val="single" w:sz="6" w:space="2" w:color="4472C4" w:themeColor="accent1"/>
      </w:pBdr>
      <w:spacing w:before="300" w:after="0" w:line="276" w:lineRule="auto"/>
      <w:outlineLvl w:val="2"/>
    </w:pPr>
    <w:rPr>
      <w:rFonts w:eastAsiaTheme="minorEastAsia"/>
      <w:caps/>
      <w:color w:val="1F3763" w:themeColor="accent1" w:themeShade="7F"/>
      <w:spacing w:val="15"/>
      <w:szCs w:val="20"/>
      <w:lang w:val="en-US"/>
    </w:rPr>
  </w:style>
  <w:style w:type="paragraph" w:styleId="Heading4">
    <w:name w:val="heading 4"/>
    <w:basedOn w:val="Normal"/>
    <w:next w:val="Normal"/>
    <w:link w:val="Heading4Char"/>
    <w:uiPriority w:val="9"/>
    <w:unhideWhenUsed/>
    <w:qFormat/>
    <w:rsid w:val="00265B3F"/>
    <w:pPr>
      <w:keepNext/>
      <w:keepLines/>
      <w:pBdr>
        <w:top w:val="single" w:sz="6" w:space="2" w:color="4472C4" w:themeColor="accent1"/>
      </w:pBdr>
      <w:spacing w:before="300" w:after="0" w:line="276" w:lineRule="auto"/>
      <w:outlineLvl w:val="3"/>
    </w:pPr>
    <w:rPr>
      <w:rFonts w:eastAsiaTheme="majorEastAsia" w:cstheme="majorBidi"/>
      <w:iCs/>
      <w:caps/>
      <w:color w:val="2F5496" w:themeColor="accent1" w:themeShade="BF"/>
      <w:spacing w:val="15"/>
    </w:rPr>
  </w:style>
  <w:style w:type="paragraph" w:styleId="Heading5">
    <w:name w:val="heading 5"/>
    <w:basedOn w:val="Normal"/>
    <w:next w:val="Normal"/>
    <w:link w:val="Heading5Char"/>
    <w:uiPriority w:val="9"/>
    <w:unhideWhenUsed/>
    <w:qFormat/>
    <w:rsid w:val="00E2495B"/>
    <w:pPr>
      <w:spacing w:before="200" w:after="0" w:line="276" w:lineRule="auto"/>
      <w:outlineLvl w:val="4"/>
    </w:pPr>
    <w:rPr>
      <w:rFonts w:eastAsiaTheme="minorEastAsia"/>
      <w:caps/>
      <w:color w:val="2F5496" w:themeColor="accent1" w:themeShade="BF"/>
      <w:spacing w:val="10"/>
      <w:szCs w:val="20"/>
      <w:lang w:val="en-US"/>
    </w:rPr>
  </w:style>
  <w:style w:type="paragraph" w:styleId="Heading6">
    <w:name w:val="heading 6"/>
    <w:basedOn w:val="Normal"/>
    <w:next w:val="Normal"/>
    <w:link w:val="Heading6Char"/>
    <w:uiPriority w:val="9"/>
    <w:semiHidden/>
    <w:unhideWhenUsed/>
    <w:qFormat/>
    <w:rsid w:val="002D38F7"/>
    <w:pPr>
      <w:numPr>
        <w:ilvl w:val="5"/>
        <w:numId w:val="1"/>
      </w:numPr>
      <w:pBdr>
        <w:bottom w:val="dotted" w:sz="6" w:space="1" w:color="4472C4" w:themeColor="accent1"/>
      </w:pBdr>
      <w:spacing w:before="200" w:after="0" w:line="276" w:lineRule="auto"/>
      <w:outlineLvl w:val="5"/>
    </w:pPr>
    <w:rPr>
      <w:rFonts w:eastAsiaTheme="minorEastAsia"/>
      <w:caps/>
      <w:color w:val="2F5496" w:themeColor="accent1" w:themeShade="BF"/>
      <w:spacing w:val="10"/>
      <w:szCs w:val="20"/>
      <w:lang w:val="en-US"/>
    </w:rPr>
  </w:style>
  <w:style w:type="paragraph" w:styleId="Heading7">
    <w:name w:val="heading 7"/>
    <w:basedOn w:val="Normal"/>
    <w:next w:val="Normal"/>
    <w:link w:val="Heading7Char"/>
    <w:uiPriority w:val="9"/>
    <w:semiHidden/>
    <w:unhideWhenUsed/>
    <w:qFormat/>
    <w:rsid w:val="002D38F7"/>
    <w:pPr>
      <w:numPr>
        <w:ilvl w:val="6"/>
        <w:numId w:val="1"/>
      </w:numPr>
      <w:spacing w:before="200" w:after="0" w:line="276" w:lineRule="auto"/>
      <w:outlineLvl w:val="6"/>
    </w:pPr>
    <w:rPr>
      <w:rFonts w:eastAsiaTheme="minorEastAsia"/>
      <w:caps/>
      <w:color w:val="2F5496" w:themeColor="accent1" w:themeShade="BF"/>
      <w:spacing w:val="10"/>
      <w:szCs w:val="20"/>
      <w:lang w:val="en-US"/>
    </w:rPr>
  </w:style>
  <w:style w:type="paragraph" w:styleId="Heading8">
    <w:name w:val="heading 8"/>
    <w:basedOn w:val="Normal"/>
    <w:next w:val="Normal"/>
    <w:link w:val="Heading8Char"/>
    <w:uiPriority w:val="9"/>
    <w:semiHidden/>
    <w:unhideWhenUsed/>
    <w:qFormat/>
    <w:rsid w:val="002D38F7"/>
    <w:pPr>
      <w:numPr>
        <w:ilvl w:val="7"/>
        <w:numId w:val="1"/>
      </w:numPr>
      <w:spacing w:before="200" w:after="0" w:line="276" w:lineRule="auto"/>
      <w:outlineLvl w:val="7"/>
    </w:pPr>
    <w:rPr>
      <w:rFonts w:eastAsiaTheme="minorEastAsia"/>
      <w:caps/>
      <w:spacing w:val="10"/>
      <w:sz w:val="18"/>
      <w:szCs w:val="18"/>
      <w:lang w:val="en-US"/>
    </w:rPr>
  </w:style>
  <w:style w:type="paragraph" w:styleId="Heading9">
    <w:name w:val="heading 9"/>
    <w:basedOn w:val="Normal"/>
    <w:next w:val="Normal"/>
    <w:link w:val="Heading9Char"/>
    <w:uiPriority w:val="9"/>
    <w:semiHidden/>
    <w:unhideWhenUsed/>
    <w:qFormat/>
    <w:rsid w:val="002D38F7"/>
    <w:pPr>
      <w:numPr>
        <w:ilvl w:val="8"/>
        <w:numId w:val="1"/>
      </w:numPr>
      <w:spacing w:before="200" w:after="0" w:line="276" w:lineRule="auto"/>
      <w:outlineLvl w:val="8"/>
    </w:pPr>
    <w:rPr>
      <w:rFonts w:eastAsiaTheme="minorEastAsia"/>
      <w:i/>
      <w:iCs/>
      <w:caps/>
      <w:spacing w:val="1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8F7"/>
    <w:rPr>
      <w:rFonts w:eastAsiaTheme="minorEastAsia"/>
      <w:caps/>
      <w:color w:val="FFFFFF" w:themeColor="background1"/>
      <w:spacing w:val="15"/>
      <w:shd w:val="clear" w:color="auto" w:fill="4472C4" w:themeFill="accent1"/>
      <w:lang w:val="en-US"/>
    </w:rPr>
  </w:style>
  <w:style w:type="character" w:customStyle="1" w:styleId="Heading2Char">
    <w:name w:val="Heading 2 Char"/>
    <w:basedOn w:val="DefaultParagraphFont"/>
    <w:link w:val="Heading2"/>
    <w:uiPriority w:val="9"/>
    <w:rsid w:val="002D38F7"/>
    <w:rPr>
      <w:rFonts w:eastAsiaTheme="minorEastAsia"/>
      <w:caps/>
      <w:spacing w:val="15"/>
      <w:szCs w:val="20"/>
      <w:shd w:val="clear" w:color="auto" w:fill="D9E2F3" w:themeFill="accent1" w:themeFillTint="33"/>
      <w:lang w:val="en-US"/>
    </w:rPr>
  </w:style>
  <w:style w:type="character" w:customStyle="1" w:styleId="Heading3Char">
    <w:name w:val="Heading 3 Char"/>
    <w:basedOn w:val="DefaultParagraphFont"/>
    <w:link w:val="Heading3"/>
    <w:uiPriority w:val="9"/>
    <w:rsid w:val="002D38F7"/>
    <w:rPr>
      <w:rFonts w:eastAsiaTheme="minorEastAsia"/>
      <w:caps/>
      <w:color w:val="1F3763" w:themeColor="accent1" w:themeShade="7F"/>
      <w:spacing w:val="15"/>
      <w:szCs w:val="20"/>
      <w:lang w:val="en-US"/>
    </w:rPr>
  </w:style>
  <w:style w:type="character" w:customStyle="1" w:styleId="Heading5Char">
    <w:name w:val="Heading 5 Char"/>
    <w:basedOn w:val="DefaultParagraphFont"/>
    <w:link w:val="Heading5"/>
    <w:uiPriority w:val="9"/>
    <w:rsid w:val="00E2495B"/>
    <w:rPr>
      <w:rFonts w:eastAsiaTheme="minorEastAsia"/>
      <w:caps/>
      <w:color w:val="2F5496" w:themeColor="accent1" w:themeShade="BF"/>
      <w:spacing w:val="10"/>
      <w:szCs w:val="20"/>
      <w:lang w:val="en-US"/>
    </w:rPr>
  </w:style>
  <w:style w:type="character" w:customStyle="1" w:styleId="Heading6Char">
    <w:name w:val="Heading 6 Char"/>
    <w:basedOn w:val="DefaultParagraphFont"/>
    <w:link w:val="Heading6"/>
    <w:uiPriority w:val="9"/>
    <w:semiHidden/>
    <w:rsid w:val="002D38F7"/>
    <w:rPr>
      <w:rFonts w:eastAsiaTheme="minorEastAsia"/>
      <w:caps/>
      <w:color w:val="2F5496" w:themeColor="accent1" w:themeShade="BF"/>
      <w:spacing w:val="10"/>
      <w:szCs w:val="20"/>
      <w:lang w:val="en-US"/>
    </w:rPr>
  </w:style>
  <w:style w:type="character" w:customStyle="1" w:styleId="Heading7Char">
    <w:name w:val="Heading 7 Char"/>
    <w:basedOn w:val="DefaultParagraphFont"/>
    <w:link w:val="Heading7"/>
    <w:uiPriority w:val="9"/>
    <w:semiHidden/>
    <w:rsid w:val="002D38F7"/>
    <w:rPr>
      <w:rFonts w:eastAsiaTheme="minorEastAsia"/>
      <w:caps/>
      <w:color w:val="2F5496" w:themeColor="accent1" w:themeShade="BF"/>
      <w:spacing w:val="10"/>
      <w:szCs w:val="20"/>
      <w:lang w:val="en-US"/>
    </w:rPr>
  </w:style>
  <w:style w:type="character" w:customStyle="1" w:styleId="Heading8Char">
    <w:name w:val="Heading 8 Char"/>
    <w:basedOn w:val="DefaultParagraphFont"/>
    <w:link w:val="Heading8"/>
    <w:uiPriority w:val="9"/>
    <w:semiHidden/>
    <w:rsid w:val="002D38F7"/>
    <w:rPr>
      <w:rFonts w:eastAsiaTheme="minorEastAsia"/>
      <w:caps/>
      <w:spacing w:val="10"/>
      <w:sz w:val="18"/>
      <w:szCs w:val="18"/>
      <w:lang w:val="en-US"/>
    </w:rPr>
  </w:style>
  <w:style w:type="character" w:customStyle="1" w:styleId="Heading9Char">
    <w:name w:val="Heading 9 Char"/>
    <w:basedOn w:val="DefaultParagraphFont"/>
    <w:link w:val="Heading9"/>
    <w:uiPriority w:val="9"/>
    <w:semiHidden/>
    <w:rsid w:val="002D38F7"/>
    <w:rPr>
      <w:rFonts w:eastAsiaTheme="minorEastAsia"/>
      <w:i/>
      <w:iCs/>
      <w:caps/>
      <w:spacing w:val="10"/>
      <w:sz w:val="18"/>
      <w:szCs w:val="18"/>
      <w:lang w:val="en-US"/>
    </w:rPr>
  </w:style>
  <w:style w:type="table" w:customStyle="1" w:styleId="TableGrid11">
    <w:name w:val="Table Grid11"/>
    <w:basedOn w:val="TableNormal"/>
    <w:next w:val="TableGrid"/>
    <w:uiPriority w:val="39"/>
    <w:rsid w:val="002D38F7"/>
    <w:pPr>
      <w:spacing w:before="100"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38F7"/>
    <w:pPr>
      <w:spacing w:before="100"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D3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2">
    <w:name w:val="Heading 2.2"/>
    <w:basedOn w:val="Heading1"/>
    <w:next w:val="Heading1"/>
    <w:link w:val="Heading22Char"/>
    <w:rsid w:val="0092265E"/>
    <w:pPr>
      <w:framePr w:wrap="around" w:vAnchor="text" w:hAnchor="text" w:y="1"/>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ind w:left="0" w:firstLine="0"/>
    </w:pPr>
    <w:rPr>
      <w:sz w:val="20"/>
      <w:szCs w:val="20"/>
    </w:rPr>
  </w:style>
  <w:style w:type="paragraph" w:styleId="Header">
    <w:name w:val="header"/>
    <w:basedOn w:val="Normal"/>
    <w:link w:val="HeaderChar"/>
    <w:uiPriority w:val="99"/>
    <w:unhideWhenUsed/>
    <w:rsid w:val="0092265E"/>
    <w:pPr>
      <w:tabs>
        <w:tab w:val="center" w:pos="4513"/>
        <w:tab w:val="right" w:pos="9026"/>
      </w:tabs>
      <w:spacing w:before="100" w:after="0" w:line="240" w:lineRule="auto"/>
    </w:pPr>
    <w:rPr>
      <w:rFonts w:eastAsiaTheme="minorEastAsia"/>
      <w:sz w:val="20"/>
      <w:szCs w:val="20"/>
      <w:lang w:val="en-US"/>
    </w:rPr>
  </w:style>
  <w:style w:type="character" w:customStyle="1" w:styleId="HeaderChar">
    <w:name w:val="Header Char"/>
    <w:basedOn w:val="DefaultParagraphFont"/>
    <w:link w:val="Header"/>
    <w:uiPriority w:val="99"/>
    <w:rsid w:val="0092265E"/>
    <w:rPr>
      <w:rFonts w:eastAsiaTheme="minorEastAsia"/>
      <w:sz w:val="20"/>
      <w:szCs w:val="20"/>
      <w:lang w:val="en-US"/>
    </w:rPr>
  </w:style>
  <w:style w:type="character" w:customStyle="1" w:styleId="Heading22Char">
    <w:name w:val="Heading 2.2 Char"/>
    <w:basedOn w:val="Heading1Char"/>
    <w:link w:val="Heading22"/>
    <w:rsid w:val="0092265E"/>
    <w:rPr>
      <w:rFonts w:eastAsiaTheme="minorEastAsia"/>
      <w:caps/>
      <w:color w:val="FFFFFF" w:themeColor="background1"/>
      <w:spacing w:val="15"/>
      <w:sz w:val="20"/>
      <w:szCs w:val="20"/>
      <w:shd w:val="clear" w:color="auto" w:fill="D9E2F3" w:themeFill="accent1" w:themeFillTint="33"/>
      <w:lang w:val="en-US"/>
    </w:rPr>
  </w:style>
  <w:style w:type="paragraph" w:styleId="Footer">
    <w:name w:val="footer"/>
    <w:basedOn w:val="Normal"/>
    <w:link w:val="FooterChar"/>
    <w:uiPriority w:val="99"/>
    <w:unhideWhenUsed/>
    <w:rsid w:val="0092265E"/>
    <w:pPr>
      <w:tabs>
        <w:tab w:val="center" w:pos="4513"/>
        <w:tab w:val="right" w:pos="9026"/>
      </w:tabs>
      <w:spacing w:before="100" w:after="0" w:line="240" w:lineRule="auto"/>
    </w:pPr>
    <w:rPr>
      <w:rFonts w:eastAsiaTheme="minorEastAsia"/>
      <w:sz w:val="20"/>
      <w:szCs w:val="20"/>
      <w:lang w:val="en-US"/>
    </w:rPr>
  </w:style>
  <w:style w:type="character" w:customStyle="1" w:styleId="FooterChar">
    <w:name w:val="Footer Char"/>
    <w:basedOn w:val="DefaultParagraphFont"/>
    <w:link w:val="Footer"/>
    <w:uiPriority w:val="99"/>
    <w:rsid w:val="0092265E"/>
    <w:rPr>
      <w:rFonts w:eastAsiaTheme="minorEastAsia"/>
      <w:sz w:val="20"/>
      <w:szCs w:val="20"/>
      <w:lang w:val="en-US"/>
    </w:rPr>
  </w:style>
  <w:style w:type="paragraph" w:styleId="Title">
    <w:name w:val="Title"/>
    <w:basedOn w:val="Normal"/>
    <w:next w:val="Normal"/>
    <w:link w:val="TitleChar"/>
    <w:uiPriority w:val="10"/>
    <w:qFormat/>
    <w:rsid w:val="0092265E"/>
    <w:pPr>
      <w:spacing w:after="0" w:line="276" w:lineRule="auto"/>
    </w:pPr>
    <w:rPr>
      <w:rFonts w:asciiTheme="majorHAnsi" w:eastAsiaTheme="majorEastAsia" w:hAnsiTheme="majorHAnsi" w:cstheme="majorBidi"/>
      <w:caps/>
      <w:color w:val="4472C4" w:themeColor="accent1"/>
      <w:spacing w:val="10"/>
      <w:sz w:val="52"/>
      <w:szCs w:val="52"/>
      <w:lang w:val="en-US"/>
    </w:rPr>
  </w:style>
  <w:style w:type="character" w:customStyle="1" w:styleId="TitleChar">
    <w:name w:val="Title Char"/>
    <w:basedOn w:val="DefaultParagraphFont"/>
    <w:link w:val="Title"/>
    <w:uiPriority w:val="10"/>
    <w:rsid w:val="0092265E"/>
    <w:rPr>
      <w:rFonts w:asciiTheme="majorHAnsi" w:eastAsiaTheme="majorEastAsia" w:hAnsiTheme="majorHAnsi" w:cstheme="majorBidi"/>
      <w:caps/>
      <w:color w:val="4472C4" w:themeColor="accent1"/>
      <w:spacing w:val="10"/>
      <w:sz w:val="52"/>
      <w:szCs w:val="52"/>
      <w:lang w:val="en-US"/>
    </w:rPr>
  </w:style>
  <w:style w:type="paragraph" w:styleId="NoSpacing">
    <w:name w:val="No Spacing"/>
    <w:link w:val="NoSpacingChar"/>
    <w:uiPriority w:val="1"/>
    <w:qFormat/>
    <w:rsid w:val="005A164B"/>
    <w:pPr>
      <w:spacing w:after="0" w:line="240" w:lineRule="auto"/>
    </w:pPr>
    <w:rPr>
      <w:rFonts w:eastAsiaTheme="minorEastAsia"/>
      <w:szCs w:val="20"/>
      <w:lang w:val="en-US"/>
    </w:rPr>
  </w:style>
  <w:style w:type="character" w:styleId="PlaceholderText">
    <w:name w:val="Placeholder Text"/>
    <w:basedOn w:val="DefaultParagraphFont"/>
    <w:uiPriority w:val="99"/>
    <w:semiHidden/>
    <w:rsid w:val="0092265E"/>
    <w:rPr>
      <w:color w:val="808080"/>
    </w:rPr>
  </w:style>
  <w:style w:type="table" w:customStyle="1" w:styleId="TableGrid2">
    <w:name w:val="Table Grid2"/>
    <w:basedOn w:val="TableNormal"/>
    <w:next w:val="TableGrid"/>
    <w:uiPriority w:val="59"/>
    <w:rsid w:val="0092265E"/>
    <w:pPr>
      <w:tabs>
        <w:tab w:val="left" w:pos="1134"/>
        <w:tab w:val="right" w:pos="9072"/>
      </w:tabs>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65E"/>
    <w:pPr>
      <w:spacing w:before="100" w:after="200" w:line="276" w:lineRule="auto"/>
      <w:ind w:left="720"/>
      <w:contextualSpacing/>
    </w:pPr>
    <w:rPr>
      <w:rFonts w:eastAsiaTheme="minorEastAsia"/>
      <w:szCs w:val="20"/>
      <w:lang w:val="en-US"/>
    </w:rPr>
  </w:style>
  <w:style w:type="character" w:styleId="Hyperlink">
    <w:name w:val="Hyperlink"/>
    <w:basedOn w:val="DefaultParagraphFont"/>
    <w:uiPriority w:val="99"/>
    <w:unhideWhenUsed/>
    <w:rsid w:val="0092265E"/>
    <w:rPr>
      <w:color w:val="0563C1" w:themeColor="hyperlink"/>
      <w:u w:val="single"/>
    </w:rPr>
  </w:style>
  <w:style w:type="paragraph" w:styleId="TOC2">
    <w:name w:val="toc 2"/>
    <w:basedOn w:val="Normal"/>
    <w:next w:val="Normal"/>
    <w:autoRedefine/>
    <w:uiPriority w:val="39"/>
    <w:semiHidden/>
    <w:unhideWhenUsed/>
    <w:rsid w:val="0092265E"/>
    <w:pPr>
      <w:spacing w:before="100" w:after="100" w:line="276" w:lineRule="auto"/>
      <w:ind w:left="200"/>
    </w:pPr>
    <w:rPr>
      <w:rFonts w:eastAsiaTheme="minorEastAsia"/>
      <w:sz w:val="20"/>
      <w:szCs w:val="20"/>
      <w:lang w:val="en-US"/>
    </w:rPr>
  </w:style>
  <w:style w:type="paragraph" w:styleId="TOC1">
    <w:name w:val="toc 1"/>
    <w:basedOn w:val="Normal"/>
    <w:next w:val="Normal"/>
    <w:autoRedefine/>
    <w:uiPriority w:val="39"/>
    <w:unhideWhenUsed/>
    <w:rsid w:val="0092265E"/>
    <w:pPr>
      <w:spacing w:before="100" w:after="100" w:line="276" w:lineRule="auto"/>
    </w:pPr>
    <w:rPr>
      <w:rFonts w:eastAsiaTheme="minorEastAsia"/>
      <w:szCs w:val="20"/>
      <w:lang w:val="en-US"/>
    </w:rPr>
  </w:style>
  <w:style w:type="character" w:customStyle="1" w:styleId="Heading4Char">
    <w:name w:val="Heading 4 Char"/>
    <w:basedOn w:val="DefaultParagraphFont"/>
    <w:link w:val="Heading4"/>
    <w:uiPriority w:val="9"/>
    <w:rsid w:val="00265B3F"/>
    <w:rPr>
      <w:rFonts w:eastAsiaTheme="majorEastAsia" w:cstheme="majorBidi"/>
      <w:iCs/>
      <w:caps/>
      <w:color w:val="2F5496" w:themeColor="accent1" w:themeShade="BF"/>
      <w:spacing w:val="15"/>
    </w:rPr>
  </w:style>
  <w:style w:type="table" w:customStyle="1" w:styleId="TableGrid21">
    <w:name w:val="Table Grid21"/>
    <w:basedOn w:val="TableNormal"/>
    <w:next w:val="TableGrid"/>
    <w:rsid w:val="00081F5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F102B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F102B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52C60"/>
    <w:rPr>
      <w:rFonts w:asciiTheme="minorHAnsi" w:hAnsiTheme="minorHAnsi"/>
      <w:sz w:val="22"/>
    </w:rPr>
  </w:style>
  <w:style w:type="character" w:customStyle="1" w:styleId="Style2">
    <w:name w:val="Style2"/>
    <w:basedOn w:val="DefaultParagraphFont"/>
    <w:uiPriority w:val="1"/>
    <w:rsid w:val="00552C60"/>
    <w:rPr>
      <w:rFonts w:asciiTheme="minorHAnsi" w:hAnsiTheme="minorHAnsi"/>
      <w:sz w:val="22"/>
    </w:rPr>
  </w:style>
  <w:style w:type="character" w:customStyle="1" w:styleId="Style3">
    <w:name w:val="Style3"/>
    <w:basedOn w:val="DefaultParagraphFont"/>
    <w:uiPriority w:val="1"/>
    <w:rsid w:val="00552C60"/>
    <w:rPr>
      <w:rFonts w:asciiTheme="minorHAnsi" w:hAnsiTheme="minorHAnsi"/>
      <w:sz w:val="22"/>
    </w:rPr>
  </w:style>
  <w:style w:type="character" w:customStyle="1" w:styleId="Style4">
    <w:name w:val="Style4"/>
    <w:basedOn w:val="DefaultParagraphFont"/>
    <w:uiPriority w:val="1"/>
    <w:rsid w:val="00552C60"/>
    <w:rPr>
      <w:rFonts w:asciiTheme="minorHAnsi" w:hAnsiTheme="minorHAnsi"/>
      <w:sz w:val="22"/>
    </w:rPr>
  </w:style>
  <w:style w:type="character" w:customStyle="1" w:styleId="Style5">
    <w:name w:val="Style5"/>
    <w:basedOn w:val="DefaultParagraphFont"/>
    <w:uiPriority w:val="1"/>
    <w:rsid w:val="0091538E"/>
    <w:rPr>
      <w:rFonts w:asciiTheme="minorHAnsi" w:hAnsiTheme="minorHAnsi"/>
      <w:sz w:val="22"/>
    </w:rPr>
  </w:style>
  <w:style w:type="character" w:customStyle="1" w:styleId="Style6">
    <w:name w:val="Style6"/>
    <w:basedOn w:val="DefaultParagraphFont"/>
    <w:uiPriority w:val="1"/>
    <w:rsid w:val="0091538E"/>
    <w:rPr>
      <w:rFonts w:asciiTheme="minorHAnsi" w:hAnsiTheme="minorHAnsi"/>
      <w:sz w:val="22"/>
    </w:rPr>
  </w:style>
  <w:style w:type="character" w:customStyle="1" w:styleId="Style7">
    <w:name w:val="Style7"/>
    <w:basedOn w:val="DefaultParagraphFont"/>
    <w:uiPriority w:val="1"/>
    <w:rsid w:val="0091538E"/>
    <w:rPr>
      <w:rFonts w:asciiTheme="minorHAnsi" w:hAnsiTheme="minorHAnsi"/>
      <w:sz w:val="22"/>
    </w:rPr>
  </w:style>
  <w:style w:type="character" w:customStyle="1" w:styleId="Style8">
    <w:name w:val="Style8"/>
    <w:basedOn w:val="DefaultParagraphFont"/>
    <w:uiPriority w:val="1"/>
    <w:rsid w:val="00C23522"/>
    <w:rPr>
      <w:rFonts w:ascii="Calibri" w:hAnsi="Calibri"/>
      <w:sz w:val="22"/>
    </w:rPr>
  </w:style>
  <w:style w:type="character" w:customStyle="1" w:styleId="Style9">
    <w:name w:val="Style9"/>
    <w:basedOn w:val="DefaultParagraphFont"/>
    <w:uiPriority w:val="1"/>
    <w:rsid w:val="00C23522"/>
    <w:rPr>
      <w:rFonts w:ascii="Calibri" w:hAnsi="Calibri"/>
      <w:sz w:val="22"/>
    </w:rPr>
  </w:style>
  <w:style w:type="character" w:customStyle="1" w:styleId="Style10">
    <w:name w:val="Style10"/>
    <w:basedOn w:val="DefaultParagraphFont"/>
    <w:uiPriority w:val="1"/>
    <w:rsid w:val="00C23522"/>
    <w:rPr>
      <w:rFonts w:ascii="Calibri" w:hAnsi="Calibri"/>
      <w:caps/>
      <w:smallCaps w:val="0"/>
      <w:sz w:val="22"/>
    </w:rPr>
  </w:style>
  <w:style w:type="character" w:customStyle="1" w:styleId="Style11">
    <w:name w:val="Style11"/>
    <w:basedOn w:val="DefaultParagraphFont"/>
    <w:uiPriority w:val="1"/>
    <w:rsid w:val="00FC65E0"/>
  </w:style>
  <w:style w:type="character" w:customStyle="1" w:styleId="NoSpacingChar">
    <w:name w:val="No Spacing Char"/>
    <w:basedOn w:val="DefaultParagraphFont"/>
    <w:link w:val="NoSpacing"/>
    <w:uiPriority w:val="1"/>
    <w:rsid w:val="007B06EB"/>
    <w:rPr>
      <w:rFonts w:eastAsiaTheme="minorEastAsia"/>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8521">
      <w:bodyDiv w:val="1"/>
      <w:marLeft w:val="0"/>
      <w:marRight w:val="0"/>
      <w:marTop w:val="0"/>
      <w:marBottom w:val="0"/>
      <w:divBdr>
        <w:top w:val="none" w:sz="0" w:space="0" w:color="auto"/>
        <w:left w:val="none" w:sz="0" w:space="0" w:color="auto"/>
        <w:bottom w:val="none" w:sz="0" w:space="0" w:color="auto"/>
        <w:right w:val="none" w:sz="0" w:space="0" w:color="auto"/>
      </w:divBdr>
    </w:div>
    <w:div w:id="410658574">
      <w:bodyDiv w:val="1"/>
      <w:marLeft w:val="0"/>
      <w:marRight w:val="0"/>
      <w:marTop w:val="0"/>
      <w:marBottom w:val="0"/>
      <w:divBdr>
        <w:top w:val="none" w:sz="0" w:space="0" w:color="auto"/>
        <w:left w:val="none" w:sz="0" w:space="0" w:color="auto"/>
        <w:bottom w:val="none" w:sz="0" w:space="0" w:color="auto"/>
        <w:right w:val="none" w:sz="0" w:space="0" w:color="auto"/>
      </w:divBdr>
    </w:div>
    <w:div w:id="1070227952">
      <w:bodyDiv w:val="1"/>
      <w:marLeft w:val="0"/>
      <w:marRight w:val="0"/>
      <w:marTop w:val="0"/>
      <w:marBottom w:val="0"/>
      <w:divBdr>
        <w:top w:val="none" w:sz="0" w:space="0" w:color="auto"/>
        <w:left w:val="none" w:sz="0" w:space="0" w:color="auto"/>
        <w:bottom w:val="none" w:sz="0" w:space="0" w:color="auto"/>
        <w:right w:val="none" w:sz="0" w:space="0" w:color="auto"/>
      </w:divBdr>
    </w:div>
    <w:div w:id="152786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8785ABDB99400DAD236B4E2B571BF3"/>
        <w:category>
          <w:name w:val="General"/>
          <w:gallery w:val="placeholder"/>
        </w:category>
        <w:types>
          <w:type w:val="bbPlcHdr"/>
        </w:types>
        <w:behaviors>
          <w:behavior w:val="content"/>
        </w:behaviors>
        <w:guid w:val="{E0CC1C75-05BF-4E9C-A149-1811078422CA}"/>
      </w:docPartPr>
      <w:docPartBody>
        <w:p w:rsidR="002F2456" w:rsidRDefault="006D1C48" w:rsidP="006D1C48">
          <w:pPr>
            <w:pStyle w:val="C28785ABDB99400DAD236B4E2B571BF3"/>
          </w:pPr>
          <w:r w:rsidRPr="008D3795">
            <w:rPr>
              <w:rStyle w:val="PlaceholderText"/>
              <w:rFonts w:eastAsiaTheme="minorEastAsia"/>
            </w:rPr>
            <w:t>Choose an item.</w:t>
          </w:r>
        </w:p>
      </w:docPartBody>
    </w:docPart>
    <w:docPart>
      <w:docPartPr>
        <w:name w:val="E559394DF3DF436EB130B7E2ED250547"/>
        <w:category>
          <w:name w:val="General"/>
          <w:gallery w:val="placeholder"/>
        </w:category>
        <w:types>
          <w:type w:val="bbPlcHdr"/>
        </w:types>
        <w:behaviors>
          <w:behavior w:val="content"/>
        </w:behaviors>
        <w:guid w:val="{D12BC7EA-FF8C-4ECD-B84B-52F725E6A710}"/>
      </w:docPartPr>
      <w:docPartBody>
        <w:p w:rsidR="002F2456" w:rsidRDefault="006D1C48" w:rsidP="006D1C48">
          <w:pPr>
            <w:pStyle w:val="E559394DF3DF436EB130B7E2ED250547"/>
          </w:pPr>
          <w:r w:rsidRPr="002F4549">
            <w:rPr>
              <w:color w:val="808080"/>
            </w:rPr>
            <w:t>Choose an item.</w:t>
          </w:r>
        </w:p>
      </w:docPartBody>
    </w:docPart>
    <w:docPart>
      <w:docPartPr>
        <w:name w:val="C39FB746F9534014A0ABCCAC49D4B273"/>
        <w:category>
          <w:name w:val="General"/>
          <w:gallery w:val="placeholder"/>
        </w:category>
        <w:types>
          <w:type w:val="bbPlcHdr"/>
        </w:types>
        <w:behaviors>
          <w:behavior w:val="content"/>
        </w:behaviors>
        <w:guid w:val="{C3EE52B4-1E86-44DA-BA6E-FE3198214396}"/>
      </w:docPartPr>
      <w:docPartBody>
        <w:p w:rsidR="002F2456" w:rsidRDefault="006D1C48" w:rsidP="006D1C48">
          <w:pPr>
            <w:pStyle w:val="C39FB746F9534014A0ABCCAC49D4B273"/>
          </w:pPr>
          <w:r w:rsidRPr="002F4549">
            <w:t xml:space="preserve"> </w:t>
          </w:r>
          <w:r w:rsidRPr="002F4549">
            <w:rPr>
              <w:rFonts w:cs="Arial"/>
              <w:color w:val="808080"/>
            </w:rPr>
            <w:t>Choose an item.</w:t>
          </w:r>
        </w:p>
      </w:docPartBody>
    </w:docPart>
    <w:docPart>
      <w:docPartPr>
        <w:name w:val="7E6A61FB8A1D4136993C50D5CD64F6E2"/>
        <w:category>
          <w:name w:val="General"/>
          <w:gallery w:val="placeholder"/>
        </w:category>
        <w:types>
          <w:type w:val="bbPlcHdr"/>
        </w:types>
        <w:behaviors>
          <w:behavior w:val="content"/>
        </w:behaviors>
        <w:guid w:val="{7190A848-552D-4228-B71D-FB37EB4414D1}"/>
      </w:docPartPr>
      <w:docPartBody>
        <w:p w:rsidR="002F2456" w:rsidRDefault="006D1C48" w:rsidP="006D1C48">
          <w:pPr>
            <w:pStyle w:val="7E6A61FB8A1D4136993C50D5CD64F6E2"/>
          </w:pPr>
          <w:r w:rsidRPr="002F4549">
            <w:rPr>
              <w:rFonts w:cs="Arial"/>
              <w:color w:val="808080"/>
            </w:rPr>
            <w:t>Choose an item.</w:t>
          </w:r>
        </w:p>
      </w:docPartBody>
    </w:docPart>
    <w:docPart>
      <w:docPartPr>
        <w:name w:val="FE2565EE5A1541AF8D1B2CEAB386145D"/>
        <w:category>
          <w:name w:val="General"/>
          <w:gallery w:val="placeholder"/>
        </w:category>
        <w:types>
          <w:type w:val="bbPlcHdr"/>
        </w:types>
        <w:behaviors>
          <w:behavior w:val="content"/>
        </w:behaviors>
        <w:guid w:val="{CEC7CDC7-17C3-409B-BD11-10AAEB6C83B0}"/>
      </w:docPartPr>
      <w:docPartBody>
        <w:p w:rsidR="002F2456" w:rsidRDefault="006D1C48" w:rsidP="006D1C48">
          <w:pPr>
            <w:pStyle w:val="FE2565EE5A1541AF8D1B2CEAB386145D"/>
          </w:pPr>
          <w:r w:rsidRPr="002F4549">
            <w:rPr>
              <w:color w:val="808080"/>
            </w:rPr>
            <w:t>Choose an item.</w:t>
          </w:r>
        </w:p>
      </w:docPartBody>
    </w:docPart>
    <w:docPart>
      <w:docPartPr>
        <w:name w:val="7D9FAA73596D4E2AB368DDDF628BB1B6"/>
        <w:category>
          <w:name w:val="General"/>
          <w:gallery w:val="placeholder"/>
        </w:category>
        <w:types>
          <w:type w:val="bbPlcHdr"/>
        </w:types>
        <w:behaviors>
          <w:behavior w:val="content"/>
        </w:behaviors>
        <w:guid w:val="{82D09032-09A7-4317-8267-6CDDD12285D1}"/>
      </w:docPartPr>
      <w:docPartBody>
        <w:p w:rsidR="00333658" w:rsidRDefault="006D1C48" w:rsidP="006D1C48">
          <w:pPr>
            <w:pStyle w:val="7D9FAA73596D4E2AB368DDDF628BB1B6"/>
          </w:pPr>
          <w:r w:rsidRPr="006F710A">
            <w:rPr>
              <w:rStyle w:val="PlaceholderText"/>
            </w:rPr>
            <w:t>Choose an item.</w:t>
          </w:r>
        </w:p>
      </w:docPartBody>
    </w:docPart>
    <w:docPart>
      <w:docPartPr>
        <w:name w:val="922AFD3A90C648D6B090750C44A92C49"/>
        <w:category>
          <w:name w:val="General"/>
          <w:gallery w:val="placeholder"/>
        </w:category>
        <w:types>
          <w:type w:val="bbPlcHdr"/>
        </w:types>
        <w:behaviors>
          <w:behavior w:val="content"/>
        </w:behaviors>
        <w:guid w:val="{94FC0567-C231-46DC-9EC1-67A47ABAA2C9}"/>
      </w:docPartPr>
      <w:docPartBody>
        <w:p w:rsidR="00015A39" w:rsidRDefault="006D1C48" w:rsidP="006D1C48">
          <w:pPr>
            <w:pStyle w:val="922AFD3A90C648D6B090750C44A92C49"/>
          </w:pPr>
          <w:r w:rsidRPr="00BF5178">
            <w:rPr>
              <w:rStyle w:val="PlaceholderText"/>
            </w:rPr>
            <w:t>[Report Name]</w:t>
          </w:r>
        </w:p>
      </w:docPartBody>
    </w:docPart>
    <w:docPart>
      <w:docPartPr>
        <w:name w:val="FBDEC7FCCD844A749E2C4F3735BBC64A"/>
        <w:category>
          <w:name w:val="General"/>
          <w:gallery w:val="placeholder"/>
        </w:category>
        <w:types>
          <w:type w:val="bbPlcHdr"/>
        </w:types>
        <w:behaviors>
          <w:behavior w:val="content"/>
        </w:behaviors>
        <w:guid w:val="{63BBA225-4428-44DE-BACF-D8499F78A8CE}"/>
      </w:docPartPr>
      <w:docPartBody>
        <w:p w:rsidR="00015A39" w:rsidRDefault="006D1C48" w:rsidP="006D1C48">
          <w:pPr>
            <w:pStyle w:val="FBDEC7FCCD844A749E2C4F3735BBC64A"/>
          </w:pPr>
          <w:r w:rsidRPr="00BF5178">
            <w:rPr>
              <w:rStyle w:val="PlaceholderText"/>
            </w:rPr>
            <w:t>[Report Reference Number]</w:t>
          </w:r>
        </w:p>
      </w:docPartBody>
    </w:docPart>
    <w:docPart>
      <w:docPartPr>
        <w:name w:val="D4BE3B639FFC4FF6A618169FE634BCB8"/>
        <w:category>
          <w:name w:val="General"/>
          <w:gallery w:val="placeholder"/>
        </w:category>
        <w:types>
          <w:type w:val="bbPlcHdr"/>
        </w:types>
        <w:behaviors>
          <w:behavior w:val="content"/>
        </w:behaviors>
        <w:guid w:val="{5086B14E-FC16-4283-ABAF-59124CD2712E}"/>
      </w:docPartPr>
      <w:docPartBody>
        <w:p w:rsidR="00015A39" w:rsidRDefault="006D1C48" w:rsidP="006D1C48">
          <w:pPr>
            <w:pStyle w:val="D4BE3B639FFC4FF6A618169FE634BCB8"/>
          </w:pPr>
          <w:r w:rsidRPr="00BF5178">
            <w:rPr>
              <w:rStyle w:val="PlaceholderText"/>
            </w:rPr>
            <w:t>[Meeting Date]</w:t>
          </w:r>
        </w:p>
      </w:docPartBody>
    </w:docPart>
    <w:docPart>
      <w:docPartPr>
        <w:name w:val="CFF7765EEA1646C79B13B81C290C6709"/>
        <w:category>
          <w:name w:val="General"/>
          <w:gallery w:val="placeholder"/>
        </w:category>
        <w:types>
          <w:type w:val="bbPlcHdr"/>
        </w:types>
        <w:behaviors>
          <w:behavior w:val="content"/>
        </w:behaviors>
        <w:guid w:val="{93FB097D-DC6B-4EF2-BB58-096E0067A85E}"/>
      </w:docPartPr>
      <w:docPartBody>
        <w:p w:rsidR="00805C38" w:rsidRDefault="00CF68AD" w:rsidP="00CF68AD">
          <w:pPr>
            <w:pStyle w:val="CFF7765EEA1646C79B13B81C290C6709"/>
          </w:pPr>
          <w:r w:rsidRPr="000A560B">
            <w:rPr>
              <w:b/>
              <w:bCs/>
              <w:color w:val="808080"/>
            </w:rPr>
            <w:t>Choose an item.</w:t>
          </w:r>
        </w:p>
      </w:docPartBody>
    </w:docPart>
    <w:docPart>
      <w:docPartPr>
        <w:name w:val="20734DF6C4814F02A34CDF9E4D048538"/>
        <w:category>
          <w:name w:val="General"/>
          <w:gallery w:val="placeholder"/>
        </w:category>
        <w:types>
          <w:type w:val="bbPlcHdr"/>
        </w:types>
        <w:behaviors>
          <w:behavior w:val="content"/>
        </w:behaviors>
        <w:guid w:val="{8236C535-5A43-4350-A15E-70922E8B1B3B}"/>
      </w:docPartPr>
      <w:docPartBody>
        <w:p w:rsidR="00805C38" w:rsidRDefault="00CF68AD" w:rsidP="00CF68AD">
          <w:pPr>
            <w:pStyle w:val="20734DF6C4814F02A34CDF9E4D048538"/>
          </w:pPr>
          <w:r w:rsidRPr="003B141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4BC"/>
    <w:multiLevelType w:val="multilevel"/>
    <w:tmpl w:val="3EC6A4A8"/>
    <w:lvl w:ilvl="0">
      <w:start w:val="1"/>
      <w:numFmt w:val="decimal"/>
      <w:lvlText w:val="%1."/>
      <w:lvlJc w:val="left"/>
      <w:pPr>
        <w:tabs>
          <w:tab w:val="num" w:pos="720"/>
        </w:tabs>
        <w:ind w:left="720" w:hanging="720"/>
      </w:pPr>
    </w:lvl>
    <w:lvl w:ilvl="1">
      <w:start w:val="1"/>
      <w:numFmt w:val="decimal"/>
      <w:pStyle w:val="922AFD3A90C648D6B090750C44A92C49"/>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237362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F7"/>
    <w:rsid w:val="00013BDC"/>
    <w:rsid w:val="00015A39"/>
    <w:rsid w:val="00024929"/>
    <w:rsid w:val="00034CF4"/>
    <w:rsid w:val="00040AF5"/>
    <w:rsid w:val="00054F78"/>
    <w:rsid w:val="00055A4F"/>
    <w:rsid w:val="00070F44"/>
    <w:rsid w:val="00075237"/>
    <w:rsid w:val="00131419"/>
    <w:rsid w:val="001F0C3C"/>
    <w:rsid w:val="00225270"/>
    <w:rsid w:val="00267DFA"/>
    <w:rsid w:val="0027074F"/>
    <w:rsid w:val="00282A4A"/>
    <w:rsid w:val="002B2888"/>
    <w:rsid w:val="002B707B"/>
    <w:rsid w:val="002E4D84"/>
    <w:rsid w:val="002F2456"/>
    <w:rsid w:val="00333658"/>
    <w:rsid w:val="00364FAA"/>
    <w:rsid w:val="00446EDC"/>
    <w:rsid w:val="00453DCA"/>
    <w:rsid w:val="00463A57"/>
    <w:rsid w:val="00473B28"/>
    <w:rsid w:val="004F03F6"/>
    <w:rsid w:val="004F2A90"/>
    <w:rsid w:val="0052456F"/>
    <w:rsid w:val="006D1C48"/>
    <w:rsid w:val="00775701"/>
    <w:rsid w:val="007C1E55"/>
    <w:rsid w:val="007D0836"/>
    <w:rsid w:val="007E4047"/>
    <w:rsid w:val="00805C38"/>
    <w:rsid w:val="0086708A"/>
    <w:rsid w:val="008F17CE"/>
    <w:rsid w:val="008F6B5E"/>
    <w:rsid w:val="00960380"/>
    <w:rsid w:val="009A0936"/>
    <w:rsid w:val="009B099F"/>
    <w:rsid w:val="00A0693D"/>
    <w:rsid w:val="00A2652F"/>
    <w:rsid w:val="00A65C22"/>
    <w:rsid w:val="00B20992"/>
    <w:rsid w:val="00BE55D2"/>
    <w:rsid w:val="00C31991"/>
    <w:rsid w:val="00C74595"/>
    <w:rsid w:val="00CC0AB5"/>
    <w:rsid w:val="00CC1240"/>
    <w:rsid w:val="00CF68AD"/>
    <w:rsid w:val="00D304F8"/>
    <w:rsid w:val="00D85B23"/>
    <w:rsid w:val="00DA378E"/>
    <w:rsid w:val="00DD370C"/>
    <w:rsid w:val="00E1183B"/>
    <w:rsid w:val="00E470D5"/>
    <w:rsid w:val="00E72B00"/>
    <w:rsid w:val="00E844FD"/>
    <w:rsid w:val="00EB29F7"/>
    <w:rsid w:val="00EE20E9"/>
    <w:rsid w:val="00EF7DCB"/>
    <w:rsid w:val="00F11FFA"/>
    <w:rsid w:val="00F32644"/>
    <w:rsid w:val="00F91716"/>
    <w:rsid w:val="00FA4EC3"/>
    <w:rsid w:val="00FD32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0A3C66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78E"/>
    <w:rPr>
      <w:color w:val="808080"/>
    </w:rPr>
  </w:style>
  <w:style w:type="paragraph" w:customStyle="1" w:styleId="922AFD3A90C648D6B090750C44A92C49">
    <w:name w:val="922AFD3A90C648D6B090750C44A92C49"/>
    <w:rsid w:val="006D1C48"/>
    <w:pPr>
      <w:numPr>
        <w:ilvl w:val="1"/>
        <w:numId w:val="1"/>
      </w:num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tabs>
        <w:tab w:val="clear" w:pos="1440"/>
      </w:tabs>
      <w:spacing w:before="100" w:after="0" w:line="276" w:lineRule="auto"/>
      <w:ind w:left="576" w:hanging="576"/>
      <w:outlineLvl w:val="1"/>
    </w:pPr>
    <w:rPr>
      <w:caps/>
      <w:spacing w:val="15"/>
      <w:szCs w:val="20"/>
      <w:lang w:val="en-US" w:eastAsia="en-US"/>
    </w:rPr>
  </w:style>
  <w:style w:type="paragraph" w:customStyle="1" w:styleId="FBDEC7FCCD844A749E2C4F3735BBC64A">
    <w:name w:val="FBDEC7FCCD844A749E2C4F3735BBC64A"/>
    <w:rsid w:val="006D1C48"/>
    <w:rPr>
      <w:rFonts w:eastAsiaTheme="minorHAnsi"/>
      <w:lang w:eastAsia="en-US"/>
    </w:rPr>
  </w:style>
  <w:style w:type="paragraph" w:customStyle="1" w:styleId="D4BE3B639FFC4FF6A618169FE634BCB8">
    <w:name w:val="D4BE3B639FFC4FF6A618169FE634BCB8"/>
    <w:rsid w:val="006D1C48"/>
    <w:rPr>
      <w:rFonts w:eastAsiaTheme="minorHAnsi"/>
      <w:lang w:eastAsia="en-US"/>
    </w:rPr>
  </w:style>
  <w:style w:type="paragraph" w:customStyle="1" w:styleId="E559394DF3DF436EB130B7E2ED250547">
    <w:name w:val="E559394DF3DF436EB130B7E2ED250547"/>
    <w:rsid w:val="006D1C48"/>
    <w:rPr>
      <w:rFonts w:eastAsiaTheme="minorHAnsi"/>
      <w:lang w:eastAsia="en-US"/>
    </w:rPr>
  </w:style>
  <w:style w:type="paragraph" w:customStyle="1" w:styleId="C39FB746F9534014A0ABCCAC49D4B273">
    <w:name w:val="C39FB746F9534014A0ABCCAC49D4B273"/>
    <w:rsid w:val="006D1C48"/>
    <w:rPr>
      <w:rFonts w:eastAsiaTheme="minorHAnsi"/>
      <w:lang w:eastAsia="en-US"/>
    </w:rPr>
  </w:style>
  <w:style w:type="paragraph" w:customStyle="1" w:styleId="7E6A61FB8A1D4136993C50D5CD64F6E2">
    <w:name w:val="7E6A61FB8A1D4136993C50D5CD64F6E2"/>
    <w:rsid w:val="006D1C48"/>
    <w:rPr>
      <w:rFonts w:eastAsiaTheme="minorHAnsi"/>
      <w:lang w:eastAsia="en-US"/>
    </w:rPr>
  </w:style>
  <w:style w:type="paragraph" w:customStyle="1" w:styleId="7D9FAA73596D4E2AB368DDDF628BB1B6">
    <w:name w:val="7D9FAA73596D4E2AB368DDDF628BB1B6"/>
    <w:rsid w:val="006D1C48"/>
    <w:rPr>
      <w:rFonts w:eastAsiaTheme="minorHAnsi"/>
      <w:lang w:eastAsia="en-US"/>
    </w:rPr>
  </w:style>
  <w:style w:type="paragraph" w:customStyle="1" w:styleId="FE2565EE5A1541AF8D1B2CEAB386145D">
    <w:name w:val="FE2565EE5A1541AF8D1B2CEAB386145D"/>
    <w:rsid w:val="006D1C48"/>
    <w:rPr>
      <w:rFonts w:eastAsiaTheme="minorHAnsi"/>
      <w:lang w:eastAsia="en-US"/>
    </w:rPr>
  </w:style>
  <w:style w:type="paragraph" w:customStyle="1" w:styleId="C28785ABDB99400DAD236B4E2B571BF3">
    <w:name w:val="C28785ABDB99400DAD236B4E2B571BF3"/>
    <w:rsid w:val="006D1C48"/>
    <w:rPr>
      <w:rFonts w:eastAsiaTheme="minorHAnsi"/>
      <w:lang w:eastAsia="en-US"/>
    </w:rPr>
  </w:style>
  <w:style w:type="paragraph" w:customStyle="1" w:styleId="CFF7765EEA1646C79B13B81C290C6709">
    <w:name w:val="CFF7765EEA1646C79B13B81C290C6709"/>
    <w:rsid w:val="00CF68AD"/>
  </w:style>
  <w:style w:type="paragraph" w:customStyle="1" w:styleId="20734DF6C4814F02A34CDF9E4D048538">
    <w:name w:val="20734DF6C4814F02A34CDF9E4D048538"/>
    <w:rsid w:val="00CF6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4D8862F3B8262B49A45159E380CD35270200203E57C61B0E6E449D4DD828E9480C5F" ma:contentTypeVersion="107" ma:contentTypeDescription="" ma:contentTypeScope="" ma:versionID="e92c58716f0e47c8e54cbfebdfd9d4c6">
  <xsd:schema xmlns:xsd="http://www.w3.org/2001/XMLSchema" xmlns:xs="http://www.w3.org/2001/XMLSchema" xmlns:p="http://schemas.microsoft.com/office/2006/metadata/properties" xmlns:ns1="ba14b63d-40f7-469f-bbf4-3eb4bb4bac49" xmlns:ns2="http://schemas.microsoft.com/sharepoint/v3" xmlns:ns3="689c616f-3f61-4968-aab5-c12b1aa81d58" targetNamespace="http://schemas.microsoft.com/office/2006/metadata/properties" ma:root="true" ma:fieldsID="46dfb325f25fc20945b896e2c66c56e6" ns1:_="" ns2:_="" ns3:_="">
    <xsd:import namespace="ba14b63d-40f7-469f-bbf4-3eb4bb4bac49"/>
    <xsd:import namespace="http://schemas.microsoft.com/sharepoint/v3"/>
    <xsd:import namespace="689c616f-3f61-4968-aab5-c12b1aa81d58"/>
    <xsd:element name="properties">
      <xsd:complexType>
        <xsd:sequence>
          <xsd:element name="documentManagement">
            <xsd:complexType>
              <xsd:all>
                <xsd:element ref="ns1:_dlc_DocIdUrl" minOccurs="0"/>
                <xsd:element ref="ns1:_dlc_DocId" minOccurs="0"/>
                <xsd:element ref="ns1:_dlc_DocIdPersistId" minOccurs="0"/>
                <xsd:element ref="ns1:Entity" minOccurs="0"/>
                <xsd:element ref="ns1:Site" minOccurs="0"/>
                <xsd:element ref="ns1:Library" minOccurs="0"/>
                <xsd:element ref="ns1:Document_x0020_Set_x0020_Status" minOccurs="0"/>
                <xsd:element ref="ns1:Report_x0020_Reference_x0020_Number" minOccurs="0"/>
                <xsd:element ref="ns1:Report_x0020_Status" minOccurs="0"/>
                <xsd:element ref="ns1:Meeting_x0020_Date" minOccurs="0"/>
                <xsd:element ref="ns3:MediaServiceAutoTags" minOccurs="0"/>
                <xsd:element ref="ns3:MediaServiceOCR" minOccurs="0"/>
                <xsd:element ref="ns3:MediaServiceGenerationTime" minOccurs="0"/>
                <xsd:element ref="ns3:MediaServiceEventHashCode" minOccurs="0"/>
                <xsd:element ref="ns1:SharedWithUsers" minOccurs="0"/>
                <xsd:element ref="ns1:SharedWithDetails" minOccurs="0"/>
                <xsd:element ref="ns3:version_x0020_check" minOccurs="0"/>
                <xsd:element ref="ns3:Report_x0020_Name" minOccurs="0"/>
                <xsd:element ref="ns2:AssignedTo" minOccurs="0"/>
                <xsd:element ref="ns3:Agenda_x0020_Minutes" minOccurs="0"/>
                <xsd:element ref="ns3:lcf76f155ced4ddcb4097134ff3c332f" minOccurs="0"/>
                <xsd:element ref="ns1:TaxCatchAll" minOccurs="0"/>
                <xsd:element ref="ns3:Report_x0020_Classification" minOccurs="0"/>
                <xsd:element ref="ns3:MediaServiceObjectDetectorVersions" minOccurs="0"/>
                <xsd:element ref="ns3:_Flow_SignoffStatu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4b63d-40f7-469f-bbf4-3eb4bb4bac49"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Entity" ma:index="11" nillable="true" ma:displayName="Entity" ma:default="Town of East Fremantle" ma:hidden="true" ma:internalName="Entity" ma:readOnly="false">
      <xsd:simpleType>
        <xsd:restriction base="dms:Text">
          <xsd:maxLength value="255"/>
        </xsd:restriction>
      </xsd:simpleType>
    </xsd:element>
    <xsd:element name="Site" ma:index="12" nillable="true" ma:displayName="Site" ma:default="Meetings &amp; Agendas" ma:hidden="true" ma:internalName="Site" ma:readOnly="false">
      <xsd:simpleType>
        <xsd:restriction base="dms:Text">
          <xsd:maxLength value="255"/>
        </xsd:restriction>
      </xsd:simpleType>
    </xsd:element>
    <xsd:element name="Library" ma:index="13" nillable="true" ma:displayName="Library" ma:hidden="true" ma:internalName="Library" ma:readOnly="false">
      <xsd:simpleType>
        <xsd:restriction base="dms:Text">
          <xsd:maxLength value="255"/>
        </xsd:restriction>
      </xsd:simpleType>
    </xsd:element>
    <xsd:element name="Document_x0020_Set_x0020_Status" ma:index="14" nillable="true" ma:displayName="Document Set Status" ma:default="Active" ma:format="Dropdown" ma:hidden="true" ma:internalName="Document_x0020_Set_x0020_Status" ma:readOnly="false">
      <xsd:simpleType>
        <xsd:restriction base="dms:Choice">
          <xsd:enumeration value="Active"/>
          <xsd:enumeration value="Closed"/>
        </xsd:restriction>
      </xsd:simpleType>
    </xsd:element>
    <xsd:element name="Report_x0020_Reference_x0020_Number" ma:index="15" nillable="true" ma:displayName="Report Reference Number" ma:description="Unique number generated by Flow from the Document ID. Column applied to Document content types and displayed within Word documents as a Quick Parts Document Property.&#10;To ensure the reference number applied to a report is not overwritten when the report is inserted into a meeting Agenda document, this column must not be applied to Meeting libraries." ma:internalName="Report_x0020_Reference_x0020_Number">
      <xsd:simpleType>
        <xsd:restriction base="dms:Text">
          <xsd:maxLength value="255"/>
        </xsd:restriction>
      </xsd:simpleType>
    </xsd:element>
    <xsd:element name="Report_x0020_Status" ma:index="16" nillable="true" ma:displayName="Report Status" ma:default="Draft" ma:format="Dropdown" ma:internalName="Report_x0020_Status">
      <xsd:simpleType>
        <xsd:restriction base="dms:Choice">
          <xsd:enumeration value="Draft"/>
          <xsd:enumeration value="Review required"/>
          <xsd:enumeration value="Review completed"/>
          <xsd:enumeration value="Publishing approval required"/>
          <xsd:enumeration value="Approved for meeting agenda"/>
          <xsd:enumeration value="Cancelled"/>
          <xsd:enumeration value="Rejected"/>
        </xsd:restriction>
      </xsd:simpleType>
    </xsd:element>
    <xsd:element name="Meeting_x0020_Date" ma:index="17" nillable="true" ma:displayName="Meeting Date" ma:format="DateOnly" ma:internalName="Meeting_x0020_Date">
      <xsd:simpleType>
        <xsd:restriction base="dms:DateTim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08ab6d70-845b-4440-87cd-7ab7943579f2}" ma:internalName="TaxCatchAll" ma:showField="CatchAllData" ma:web="ba14b63d-40f7-469f-bbf4-3eb4bb4bac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6"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c616f-3f61-4968-aab5-c12b1aa81d58" elementFormDefault="qualified">
    <xsd:import namespace="http://schemas.microsoft.com/office/2006/documentManagement/types"/>
    <xsd:import namespace="http://schemas.microsoft.com/office/infopath/2007/PartnerControls"/>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version_x0020_check" ma:index="24" nillable="true" ma:displayName="version check" ma:decimals="0" ma:default="0" ma:internalName="version_x0020_check">
      <xsd:simpleType>
        <xsd:restriction base="dms:Number">
          <xsd:minInclusive value="0"/>
        </xsd:restriction>
      </xsd:simpleType>
    </xsd:element>
    <xsd:element name="Report_x0020_Name" ma:index="25" nillable="true" ma:displayName="Report Name" ma:description="Set by Power Automate to match the docset name. Used as Quick Part in the report document template" ma:internalName="Report_x0020_Name" ma:readOnly="false">
      <xsd:simpleType>
        <xsd:restriction base="dms:Text">
          <xsd:maxLength value="255"/>
        </xsd:restriction>
      </xsd:simpleType>
    </xsd:element>
    <xsd:element name="Agenda_x0020_Minutes" ma:index="27" nillable="true" ma:displayName="Agenda Minutes" ma:default="AGENDA FOR" ma:format="Dropdown" ma:internalName="Agenda_x0020_Minutes">
      <xsd:simpleType>
        <xsd:restriction base="dms:Choice">
          <xsd:enumeration value="AGENDA FOR"/>
          <xsd:enumeration value="MINUTES OF"/>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00b0bfb8-64c2-4148-a7e2-b7ef85a34a06" ma:termSetId="09814cd3-568e-fe90-9814-8d621ff8fb84" ma:anchorId="fba54fb3-c3e1-fe81-a776-ca4b69148c4d" ma:open="true" ma:isKeyword="false">
      <xsd:complexType>
        <xsd:sequence>
          <xsd:element ref="pc:Terms" minOccurs="0" maxOccurs="1"/>
        </xsd:sequence>
      </xsd:complexType>
    </xsd:element>
    <xsd:element name="Report_x0020_Classification" ma:index="31" nillable="true" ma:displayName="Report Classification" ma:format="Dropdown" ma:hidden="true" ma:internalName="Report_x0020_Classification" ma:readOnly="false">
      <xsd:simpleType>
        <xsd:restriction base="dms:Choice">
          <xsd:enumeration value="PUBLIC"/>
          <xsd:enumeration value="CONFIDENTIAL"/>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_Flow_SignoffStatus" ma:index="33" nillable="true" ma:displayName="Sign-off status" ma:internalName="Sign_x002d_off_x0020_status">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brary xmlns="ba14b63d-40f7-469f-bbf4-3eb4bb4bac49">Council Reports</Library>
    <Document_x0020_Set_x0020_Status xmlns="ba14b63d-40f7-469f-bbf4-3eb4bb4bac49">Active</Document_x0020_Set_x0020_Status>
    <Meeting_x0020_Date xmlns="ba14b63d-40f7-469f-bbf4-3eb4bb4bac49">2025-03-17T16:00:00+00:00</Meeting_x0020_Date>
    <Entity xmlns="ba14b63d-40f7-469f-bbf4-3eb4bb4bac49">Town of East Fremantle</Entity>
    <Site xmlns="ba14b63d-40f7-469f-bbf4-3eb4bb4bac49">Meetings &amp; Agendas</Site>
    <Report_x0020_Reference_x0020_Number xmlns="ba14b63d-40f7-469f-bbf4-3eb4bb4bac49">OCR-3427</Report_x0020_Reference_x0020_Number>
    <_dlc_DocId xmlns="ba14b63d-40f7-469f-bbf4-3eb4bb4bac49">UHVT5US3Z3UR-1415552641-3428</_dlc_DocId>
    <_dlc_DocIdUrl xmlns="ba14b63d-40f7-469f-bbf4-3eb4bb4bac49">
      <Url>https://townofeastfremantle.sharepoint.com/sites/Meetings_Agendas/_layouts/15/DocIdRedir.aspx?ID=UHVT5US3Z3UR-1415552641-3428</Url>
      <Description>UHVT5US3Z3UR-1415552641-3428</Description>
    </_dlc_DocIdUrl>
    <Report_x0020_Name xmlns="689c616f-3f61-4968-aab5-c12b1aa81d58">13.6  FOOTBALL LICENCE AGREEMENT - EAST FREMANTLE COMMUNITY PARK</Report_x0020_Name>
    <AssignedTo xmlns="http://schemas.microsoft.com/sharepoint/v3">
      <UserInfo>
        <DisplayName/>
        <AccountId xsi:nil="true"/>
        <AccountType/>
      </UserInfo>
    </AssignedTo>
    <Report_x0020_Status xmlns="ba14b63d-40f7-469f-bbf4-3eb4bb4bac49">Draft</Report_x0020_Status>
    <_dlc_DocIdPersistId xmlns="ba14b63d-40f7-469f-bbf4-3eb4bb4bac49" xsi:nil="true"/>
    <version_x0020_check xmlns="689c616f-3f61-4968-aab5-c12b1aa81d58">0</version_x0020_check>
    <Agenda_x0020_Minutes xmlns="689c616f-3f61-4968-aab5-c12b1aa81d58">AGENDA FOR</Agenda_x0020_Minutes>
    <lcf76f155ced4ddcb4097134ff3c332f xmlns="689c616f-3f61-4968-aab5-c12b1aa81d58">
      <Terms xmlns="http://schemas.microsoft.com/office/infopath/2007/PartnerControls"/>
    </lcf76f155ced4ddcb4097134ff3c332f>
    <TaxCatchAll xmlns="ba14b63d-40f7-469f-bbf4-3eb4bb4bac49" xsi:nil="true"/>
    <Report_x0020_Classification xmlns="689c616f-3f61-4968-aab5-c12b1aa81d58">PUBLIC</Report_x0020_Classification>
    <_Flow_SignoffStatus xmlns="689c616f-3f61-4968-aab5-c12b1aa81d5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D38E2-19B6-499D-AC77-92E486533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4b63d-40f7-469f-bbf4-3eb4bb4bac49"/>
    <ds:schemaRef ds:uri="http://schemas.microsoft.com/sharepoint/v3"/>
    <ds:schemaRef ds:uri="689c616f-3f61-4968-aab5-c12b1aa81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8F52A-9738-4D0E-9637-7F554FF5B877}">
  <ds:schemaRefs>
    <ds:schemaRef ds:uri="http://schemas.microsoft.com/sharepoint/events"/>
  </ds:schemaRefs>
</ds:datastoreItem>
</file>

<file path=customXml/itemProps3.xml><?xml version="1.0" encoding="utf-8"?>
<ds:datastoreItem xmlns:ds="http://schemas.openxmlformats.org/officeDocument/2006/customXml" ds:itemID="{2054668B-43CA-4655-97BF-BF34E8166918}">
  <ds:schemaRefs>
    <ds:schemaRef ds:uri="http://schemas.microsoft.com/sharepoint/v3/contenttype/forms"/>
  </ds:schemaRefs>
</ds:datastoreItem>
</file>

<file path=customXml/itemProps4.xml><?xml version="1.0" encoding="utf-8"?>
<ds:datastoreItem xmlns:ds="http://schemas.openxmlformats.org/officeDocument/2006/customXml" ds:itemID="{E0D8E16D-8D8A-49B4-9724-9543E9850B03}">
  <ds:schemaRefs>
    <ds:schemaRef ds:uri="http://purl.org/dc/terms/"/>
    <ds:schemaRef ds:uri="689c616f-3f61-4968-aab5-c12b1aa81d58"/>
    <ds:schemaRef ds:uri="http://purl.org/dc/dcmitype/"/>
    <ds:schemaRef ds:uri="ba14b63d-40f7-469f-bbf4-3eb4bb4bac49"/>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1AE34A00-7ABB-4505-AC96-0E89FCC9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2503 PROPOSED MEMBERSHIP DISCOUNT - EAST FREMANTLE COMMUNITY PARK - Report.docx</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2503 PROPOSED MEMBERSHIP DISCOUNT - EAST FREMANTLE COMMUNITY PARK - Report.docx</dc:title>
  <dc:subject/>
  <dc:creator>Kim Tweedie</dc:creator>
  <cp:keywords/>
  <dc:description/>
  <cp:lastModifiedBy>Janine May</cp:lastModifiedBy>
  <cp:revision>2</cp:revision>
  <dcterms:created xsi:type="dcterms:W3CDTF">2025-03-18T01:38:00Z</dcterms:created>
  <dcterms:modified xsi:type="dcterms:W3CDTF">2025-03-18T01:38:00Z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0x0101004D8862F3B8262B49A45159E380CD35270200203E57C61B0E6E449D4DD828E9480C5F</vt:lpwstr>
  </property>
  <property fmtid="{D5CDD505-2E9C-101B-9397-08002B2CF9AE}" pid="3" name="_dlc_DocIdItemGuid">
    <vt:lpwstr>a8a5379b-f1bc-4530-8ad3-37cc2f7ca6fe</vt:lpwstr>
  </property>
  <property fmtid="{D5CDD505-2E9C-101B-9397-08002B2CF9AE}" pid="4" name="document set status previous">
    <vt:lpwstr>Active</vt:lpwstr>
  </property>
  <property fmtid="{D5CDD505-2E9C-101B-9397-08002B2CF9AE}" pid="5" name="report status previous">
    <vt:lpwstr>Draft</vt:lpwstr>
  </property>
  <property fmtid="{D5CDD505-2E9C-101B-9397-08002B2CF9AE}" pid="6" name="MediaServiceImageTags">
    <vt:lpwstr/>
  </property>
  <property fmtid="{D5CDD505-2E9C-101B-9397-08002B2CF9AE}" pid="7" name="_docset_NoMedatataSyncRequired">
    <vt:lpwstr>True</vt:lpwstr>
  </property>
  <property fmtid="{D5CDD505-2E9C-101B-9397-08002B2CF9AE}" pid="8" name="MSIP_Label_caf8df36-fa6b-45ec-80e8-b8894357d199_Enabled">
    <vt:lpwstr>true</vt:lpwstr>
  </property>
  <property fmtid="{D5CDD505-2E9C-101B-9397-08002B2CF9AE}" pid="9" name="MSIP_Label_caf8df36-fa6b-45ec-80e8-b8894357d199_SetDate">
    <vt:lpwstr>2025-03-17T05:23:40Z</vt:lpwstr>
  </property>
  <property fmtid="{D5CDD505-2E9C-101B-9397-08002B2CF9AE}" pid="10" name="MSIP_Label_caf8df36-fa6b-45ec-80e8-b8894357d199_Method">
    <vt:lpwstr>Standard</vt:lpwstr>
  </property>
  <property fmtid="{D5CDD505-2E9C-101B-9397-08002B2CF9AE}" pid="11" name="MSIP_Label_caf8df36-fa6b-45ec-80e8-b8894357d199_Name">
    <vt:lpwstr>Town of East Fremantle Document Label</vt:lpwstr>
  </property>
  <property fmtid="{D5CDD505-2E9C-101B-9397-08002B2CF9AE}" pid="12" name="MSIP_Label_caf8df36-fa6b-45ec-80e8-b8894357d199_SiteId">
    <vt:lpwstr>a8ba7fba-d310-4e46-b262-51843ee7de14</vt:lpwstr>
  </property>
  <property fmtid="{D5CDD505-2E9C-101B-9397-08002B2CF9AE}" pid="13" name="MSIP_Label_caf8df36-fa6b-45ec-80e8-b8894357d199_ActionId">
    <vt:lpwstr>a78f44c1-b886-4604-bc72-387cd4f839e8</vt:lpwstr>
  </property>
  <property fmtid="{D5CDD505-2E9C-101B-9397-08002B2CF9AE}" pid="14" name="MSIP_Label_caf8df36-fa6b-45ec-80e8-b8894357d199_ContentBits">
    <vt:lpwstr>0</vt:lpwstr>
  </property>
  <property fmtid="{D5CDD505-2E9C-101B-9397-08002B2CF9AE}" pid="15" name="MSIP_Label_caf8df36-fa6b-45ec-80e8-b8894357d199_Tag">
    <vt:lpwstr>10, 3, 0, 1</vt:lpwstr>
  </property>
  <property fmtid="{D5CDD505-2E9C-101B-9397-08002B2CF9AE}" pid="16" name="SynergySoftUID">
    <vt:lpwstr>K5A4F6180</vt:lpwstr>
  </property>
</Properties>
</file>